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Sakkizinchi raqam</w:t>
      </w:r>
    </w:p>
    <w:p>
      <w:pPr>
        <w:pStyle w:val="ArticleSubtitle"/>
        <w:jc w:val="left"/>
      </w:pPr>
      <w:r>
        <w:rPr>
          <w:rFonts w:ascii="Arial" w:hAnsi="Arial" w:eastAsia="Arial" w:cs="Arial"/>
        </w:rPr>
        <w:t>Uchinchi yo‘nalishning umumiy ko‘rinishi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 III Keraun miloddan avvalgi 226-yildan 223-yilgacha shoh sifatida qisqa muddat hukmronlik qildi, so‘ngra suiqasd natijasida o‘ldirildi yoki sirli sharoitlarda vafot etdi. Seleuk III Antiox III ning bevosita salafi edi. Bu ikki aka-uka o‘ninchi oyatdagi “o‘g‘illar”ni ifodalaydi va ular 1989-yilda Reygan hamda Bushni ifodalaydi.</w:t>
      </w:r>
    </w:p>
    <w:p>
      <w:pPr>
        <w:pStyle w:val="ArticleScripture"/>
        <w:jc w:val="left"/>
      </w:pPr>
      <w:r>
        <w:rPr>
          <w:rFonts w:ascii="Times New Roman" w:hAnsi="Times New Roman" w:eastAsia="Times New Roman" w:cs="Times New Roman"/>
        </w:rPr>
        <w:t>Lekin uning o‘g‘illari g‘azabga kelib, katta-katta qo‘shinlarning ko‘pligini to‘playdilar; va ulardan biri albatta kelib, toshib o‘tadi va o‘tib ketadi; so‘ng u qaytib kelib, hatto o‘z qal’asigacha g‘azabga keladi. Daniel 11:10.</w:t>
      </w:r>
    </w:p>
    <w:p>
      <w:pPr>
        <w:pStyle w:val="ArticleBody"/>
        <w:jc w:val="left"/>
      </w:pPr>
      <w:r>
        <w:rPr>
          <w:rFonts w:ascii="Times New Roman" w:hAnsi="Times New Roman" w:eastAsia="Times New Roman" w:cs="Times New Roman"/>
        </w:rPr>
        <w:t>O‘ninchi oyat uchinchi qator bo‘lib, u 1989-yildagi “oxirzamon vaqti”ni ifodalaydi. U o‘n birinchi bobning qirqinchi oyati hamda Ishayo sakkizinchi bob sakkizinchi oyat bilan o‘zaro bog‘lanadi. Bu uch oyatning o‘zaro aloqasi o‘n birinchi oyat hozirgi Ukraina urushini ifodalashini ko‘rsatadi; unda Putин va Zelenskiy o‘n birinchi oyatda bayon etilgan Rofiya jangida ifodalangan qarama-qarshi tomonlardir. O‘n ikkinchi oyat Ukraina urushining oqibatlarini va Putinning taqdirini ko‘rsatadi. O‘n uchinchi oyatdan o‘n beshinchi oyatgacha Panium jangidir.</w:t>
      </w:r>
    </w:p>
    <w:p>
      <w:pPr>
        <w:pStyle w:val="ArticleBody"/>
        <w:jc w:val="left"/>
      </w:pPr>
      <w:r>
        <w:rPr>
          <w:rFonts w:ascii="Times New Roman" w:hAnsi="Times New Roman" w:eastAsia="Times New Roman" w:cs="Times New Roman"/>
        </w:rPr>
        <w:t>O‘ninchi oyatning mavzusi “oxirzamon”dir va “oxirzamon”da haqiqatning ochilishi bilan bog‘liq tamoyillarga muvofiq ravishda, bu oyat, garchi u atigi bitta oyat bo‘lsa-da, unda ko‘plab bashorat yo‘nalishlari ifodalangan. O‘ninchi oyat qirqinchi oyatning yashirin tarixining boshlanishini ko‘rsatadi; bu esa uchinchi farishta harakatining va bir yuz qirq to‘rt ming kishining muhrlanishining boshlanishini belgilaydi.</w:t>
      </w:r>
    </w:p>
    <w:p>
      <w:pPr>
        <w:pStyle w:val="ArticleBody"/>
        <w:jc w:val="left"/>
      </w:pPr>
      <w:r>
        <w:rPr>
          <w:rFonts w:ascii="Times New Roman" w:hAnsi="Times New Roman" w:eastAsia="Times New Roman" w:cs="Times New Roman"/>
        </w:rPr>
        <w:t>Bu oyat Ishayo yettinchi bobda boshlanadigan vahiyda aniqlangan Levilar yigirma oltinchi bobdagi yetti zamonni bir-biriga bog‘laydi. Bu bog‘liqlik ilohiyatning insoniyat bilan birlashishini bildiradi; bu esa Islomning uchinchi voyi bo‘lgan yettinchi karnay sadosi chalinishi davrida xudojo‘ylik sirining nihoyasiga yetkazilishidir.</w:t>
      </w:r>
    </w:p>
    <w:p>
      <w:pPr>
        <w:pStyle w:val="ArticleBody"/>
        <w:jc w:val="left"/>
      </w:pPr>
      <w:r>
        <w:rPr>
          <w:rFonts w:ascii="Times New Roman" w:hAnsi="Times New Roman" w:eastAsia="Times New Roman" w:cs="Times New Roman"/>
        </w:rPr>
        <w:t>Bu oyat 1989 yilni oxirzamonning vaqti sifatida belgilaydi va Levilar yigirma oltinchi bobdagi yetti vaqt bilan bog‘lanishi orqali Uilyam Millerning asosiy haqiqatini hamda 1863 yildagi isyonni o‘z ichiga oladi. Bu oyat qirqinchi oyatning yashirin tarixini boshlab beradi. Shu bois, u 1989 yildagi oxirzamonning vaqtida kelib tushadigan bilimning ortishining muhim unsuridir va qirqinchi oyatning yashirin tarixini tashkil etuvchi tashqi voqealarning bashoratli tasvirini boshlaydi hamda yetti vaqt bilan bo‘lgan bog‘lanishi orqali 1989 yil bilan yakshanba qonuni orasidagi tarixdagi ichki voqealarni ham aniqlab beradi.</w:t>
      </w:r>
    </w:p>
    <w:p>
      <w:pPr>
        <w:pStyle w:val="ArticleBody"/>
        <w:jc w:val="left"/>
      </w:pPr>
      <w:r>
        <w:rPr>
          <w:rFonts w:ascii="Times New Roman" w:hAnsi="Times New Roman" w:eastAsia="Times New Roman" w:cs="Times New Roman"/>
        </w:rPr>
        <w:t>O‘n soni sinovning timsolidir, va bu oyatlarning Ishayo yettinchi bobdagi haqiqatni anglashga urg‘u beruvchi vahiy bilan bog‘liqligi ham shuni ko‘rsatadi.</w:t>
      </w:r>
    </w:p>
    <w:p>
      <w:pPr>
        <w:pStyle w:val="ArticleScripture"/>
        <w:jc w:val="left"/>
      </w:pPr>
      <w:r>
        <w:rPr>
          <w:rFonts w:ascii="Times New Roman" w:hAnsi="Times New Roman" w:eastAsia="Times New Roman" w:cs="Times New Roman"/>
        </w:rPr>
        <w:t>Chunki Suriyaning boshi Damashqdir, Damashqning boshi esa Rizindir; oltmish besh yil ichida Efrayim xalq bo‘lmaydigan darajada chilparchin qilinadi. Efrayimning boshi Samariyadir, Samariyaning boshi esa Ramaliyoning o‘g‘lidir. Agar sizlar ishonmasangizlar, albatta mustahkam turmaysizlar. Ishayo 7:8, 9.</w:t>
      </w:r>
    </w:p>
    <w:p>
      <w:pPr>
        <w:pStyle w:val="ArticleBody"/>
        <w:jc w:val="left"/>
      </w:pPr>
      <w:r>
        <w:rPr>
          <w:rFonts w:ascii="Times New Roman" w:hAnsi="Times New Roman" w:eastAsia="Times New Roman" w:cs="Times New Roman"/>
        </w:rPr>
        <w:t>Agar “bosh” poytaxt shaharni (Samariya va Damashq) hamda shohni (Razin va Ramaliyoning o‘g‘li Peka) anglatishini ishonch bilan qabul qilmasangiz, mustahkam bo‘la olmaysiz. Agar Ishayo kitobining sakkizinchi bob, sakkizinchi oyati kontekstida (bu yettinchi bobdagi ayni vahiydir) o‘sha o‘zaro almashinadigan uch ramzni tushunmasangiz, unda o‘n birinchi oyatdan o‘n beshinchi oyatgacha bo‘lgan joylarda Putinni va Rossiyani janub shohi sifatida aniqlay olmaysiz.</w:t>
      </w:r>
    </w:p>
    <w:p>
      <w:pPr>
        <w:pStyle w:val="ArticleScripture"/>
        <w:jc w:val="left"/>
      </w:pPr>
      <w:r>
        <w:rPr>
          <w:rFonts w:ascii="Times New Roman" w:hAnsi="Times New Roman" w:eastAsia="Times New Roman" w:cs="Times New Roman"/>
        </w:rPr>
        <w:t>Endi, bas, mana, Rabbiy ularga daryoning suvlari — qudratli va ko‘p suvlari — ni, ya’ni Ossuriya shohini va uning butun shon-shuhratini bostirib keltiradi; u o‘zining barcha o‘zanlaridan ko‘tarilib chiqadi va barcha qirg‘oqlaridan toshib o‘tadi. U Yahudo orqali o‘tadi; toshib, bosib o‘tadi; bo‘yingacha yetadi; ey Immanuil, uning qanotlarining yoyilishi Sening yeringning kengligini to‘ldiradi. Ishayo 8:7, 8.</w:t>
      </w:r>
    </w:p>
    <w:p>
      <w:pPr>
        <w:pStyle w:val="ArticleBody"/>
        <w:jc w:val="left"/>
      </w:pPr>
      <w:r>
        <w:rPr>
          <w:rFonts w:ascii="Times New Roman" w:hAnsi="Times New Roman" w:eastAsia="Times New Roman" w:cs="Times New Roman"/>
        </w:rPr>
        <w:t>O‘ninchi oyatning mavzusi uch bosqichli sinov jarayoni bo‘lib, u oxirzamonda boshlanadi va Yakshanba qonuni paytida inoyat muddatining yopilishiga olib boradi.</w:t>
      </w:r>
    </w:p>
    <w:p>
      <w:pPr>
        <w:pStyle w:val="ArticleScripture"/>
        <w:jc w:val="left"/>
      </w:pPr>
      <w:r>
        <w:rPr>
          <w:rFonts w:ascii="Times New Roman" w:hAnsi="Times New Roman" w:eastAsia="Times New Roman" w:cs="Times New Roman"/>
        </w:rPr>
        <w:t>Va u dedi: Yo‘lingdan bor, ey Doniyor, chunki bu so‘zlar oxirzamon vaqtigacha yopiq va muhrlangan turur. Ko‘plar poklanadi, oq qilinadi va sinaladi; ammo fosiqlar fosiqlik qiladilar, va fosiqlarning hech biri tushunmaydi; lekin donolar tushunadilar. Doniyor 12:9, 10.</w:t>
      </w:r>
    </w:p>
    <w:p>
      <w:pPr>
        <w:pStyle w:val="ArticleBody"/>
        <w:jc w:val="left"/>
      </w:pPr>
      <w:r>
        <w:rPr>
          <w:rFonts w:ascii="Times New Roman" w:hAnsi="Times New Roman" w:eastAsia="Times New Roman" w:cs="Times New Roman"/>
        </w:rPr>
        <w:t>“Oxirzamon”da Doniyor kitobi “muhrdan yechiladi” va “poklanadilar, oqartiriladilar va sinovdan o‘tkaziladilar” degan so‘zlar bilan ifodalangan uch bosqichli sinov jarayoni boshlanadi. “Dono”lar tushunadilar, “fosiq”lar esa tushunmaydilar. Ularning tushunmasligi, xuddi o‘nta bokira qizi haqidagi masalda moylari yetishmagani kabi, ularning halok bo‘lishiga sabab bo‘ladi.</w:t>
      </w:r>
    </w:p>
    <w:p>
      <w:pPr>
        <w:pStyle w:val="ArticleScripture"/>
        <w:jc w:val="left"/>
      </w:pPr>
      <w:r>
        <w:rPr>
          <w:rFonts w:ascii="Times New Roman" w:hAnsi="Times New Roman" w:eastAsia="Times New Roman" w:cs="Times New Roman"/>
        </w:rPr>
        <w:t>Xalqim bilim yetishmasligi tufayli halok bo‘lmoqda; sen bilimni rad etganing uchun, Men ham seni rad etaman, toki sen Menga ruhoniy bo‘lmay qolasan; o‘z Xudoyingning qonunini unutganing bois, Men ham sening farzandlaringni unutaman. Hosea 4:6.</w:t>
      </w:r>
    </w:p>
    <w:p>
      <w:pPr>
        <w:pStyle w:val="ArticleBody"/>
        <w:jc w:val="left"/>
      </w:pPr>
      <w:r>
        <w:rPr>
          <w:rFonts w:ascii="Times New Roman" w:hAnsi="Times New Roman" w:eastAsia="Times New Roman" w:cs="Times New Roman"/>
        </w:rPr>
        <w:t>“Mening xalqim” degan so‘zlar ahd xalqi ma’nosini anglatadi, va bu ahd xalqi “bilim yetishmasligi” tufayli rad etilib, halok qilinishi kerak. Qo‘shma Shtatlardagi yakshanba qonuni narsalar unutiladigan yoki eslanadigan belgi nuqtasidir. “Shanba kunini yodda tut” degan amr o‘sha nuqtada hozirgi haqiqatdir. O‘sha yerda Tir fohishasi eslanadi. O‘sha yerda Vahiy kitobida Xudo Bobilning gunohlarini eslaydi.</w:t>
      </w:r>
    </w:p>
    <w:p>
      <w:pPr>
        <w:pStyle w:val="ArticleScripture"/>
        <w:jc w:val="left"/>
      </w:pPr>
      <w:r>
        <w:rPr>
          <w:rFonts w:ascii="Times New Roman" w:hAnsi="Times New Roman" w:eastAsia="Times New Roman" w:cs="Times New Roman"/>
        </w:rPr>
        <w:t>Va men osmondan boshqa bir ovozni eshitdim; u shunday der edi: Ey Mening xalqim, uning gunohlariga sherik bo‘lib qolmasligingiz va uning balolaridan ulush olmasligingiz uchun undan chiqinglar. Chunki uning gunohlari osmongacha yetdi, va Xudo uning nohaqliklarini esladi. U sizlarga qanday qaytargan bo‘lsa, sizlar ham unga shunday qaytaringlar; uning qilmishlariga yarasha unga ikki barobar qilib qaytaringlar: u to‘ldirgan kosaga uning uchun ikki barobar qilib to‘ldiringlar. Vahiy 18:4–6.</w:t>
      </w:r>
    </w:p>
    <w:p>
      <w:pPr>
        <w:pStyle w:val="ArticleBody"/>
        <w:jc w:val="left"/>
      </w:pPr>
      <w:r>
        <w:rPr>
          <w:rFonts w:ascii="Times New Roman" w:hAnsi="Times New Roman" w:eastAsia="Times New Roman" w:cs="Times New Roman"/>
        </w:rPr>
        <w:t>Aynan o‘sha yerda bolalar, ya’ni Laodikeyachi Adventizmning bashorat qilingan oxirgi avlodi qirqib tashlanadi. Aynan o‘sha yerda Doniyor “yovuzlar” deb ataydiganlar Xudoning qonunini “unutganliklarini” namoyon qiladilar, ular unutgan Xudo qonunining qismi esa Xudoning bashoriy qoidalari yoki qonunlaridir. Mazkur matnning konteksti aniq shuki, Doniyor kitobi muhrdan yechilganda ortadigan “bilim” ularda yo‘q. Doniyor “donolar”ni “yovuzlar”ga qarama-qarshi qo‘yadi, Iso esa “dono bokiralar”ni “nodon bokiralar”ga qarama-qarshi qo‘yadi. Omos xuddi shu toifani “go‘zal bokiralar” deb belgilaydi; bular sharq, shimol va dengizlar bilan ifodalangan bashoriy xabarni topa olmaydiganlardir.</w:t>
      </w:r>
    </w:p>
    <w:p>
      <w:pPr>
        <w:pStyle w:val="ArticleScripture"/>
        <w:jc w:val="left"/>
      </w:pPr>
      <w:r>
        <w:rPr>
          <w:rFonts w:ascii="Times New Roman" w:hAnsi="Times New Roman" w:eastAsia="Times New Roman" w:cs="Times New Roman"/>
        </w:rPr>
        <w:t>Mana, shunday kunlar keladiki, — deydi Rabbiy Xudo, — Men yurtga ocharchilik yuboraman; non ocharchiligini ham, suvga chanqoqlikni ham emas, balki Egamizning so‘zlarini eshitish ocharchiligini. Ular dengizdan dengizgacha, shimoldan sharqqacha sarson bo‘lib kezadilar; Egamizning kalomini izlab u yoqdan bu yoqqa yuguradilar, ammo uni topa olmaydilar. O‘sha kunda go‘zal qizlar va yigitlar chanqoqlikdan holsizlanadilar. Samariyaning gunohi nomi bilan qasam ichadiganlar va: “Ey Don, sening xudoying tirikdir”, deydiganlar hamda: “Bershebaning yo‘li tirikdir”, deydiganlar — ana o‘shalar yiqilurlar va qayta turmaydilar. Amos 8:11–14.</w:t>
      </w:r>
    </w:p>
    <w:p>
      <w:pPr>
        <w:pStyle w:val="ArticleBody"/>
        <w:jc w:val="left"/>
      </w:pPr>
      <w:r>
        <w:rPr>
          <w:rFonts w:ascii="Times New Roman" w:hAnsi="Times New Roman" w:eastAsia="Times New Roman" w:cs="Times New Roman"/>
        </w:rPr>
        <w:t>Ular topa olmayotgan xabar, “dengizdan dengizga, shimoldan hatto sharqqacha” tentirab yurganlarida qaerdan izlayotganlari orqali tasvirlangan. Amos bu “go‘zal bokiralar”ni Egamizning Kalomini eshitish bo‘yicha “qahatchilik” ichida ekanini aytadi va “o‘sha kunda ular Egamizning kalomini izlab u yoqdan bu yoqqa yuguradilar, ammo uni topa olmaydilar”, deydi. Oxirzamon paytida, 1989 yilda, qirqinchi oyatning, shuningdek o‘n birinchi bobning o‘ninchi oyatining bajo bo‘lishida Doniyor kitobidan muhrdan yechilgan xabar, o‘n birinchi bobning so‘nggi ikki oyatida qisqacha bayon qilingan.</w:t>
      </w:r>
    </w:p>
    <w:p>
      <w:pPr>
        <w:pStyle w:val="ArticleScripture"/>
        <w:jc w:val="left"/>
      </w:pPr>
      <w:r>
        <w:rPr>
          <w:rFonts w:ascii="Times New Roman" w:hAnsi="Times New Roman" w:eastAsia="Times New Roman" w:cs="Times New Roman"/>
        </w:rPr>
        <w:t>Ammo sharqdan va shimoldan kelgan xabarlar uni bezovta qiladi; shu bois u ko‘plarni halok qilish va butunlay yo‘qotish uchun qattiq g‘azab bilan yo‘lga chiqadi. U o‘z saroyining chodirlarini dengizlar oralig‘ida, ulug‘vor muqaddas tog‘da tikadi; ammo u o‘z oxiratiga yetadi, va unga yordam beradigan hech kim bo‘lmaydi. Doniyor 11:44, 45.</w:t>
      </w:r>
    </w:p>
    <w:p>
      <w:pPr>
        <w:pStyle w:val="ArticleBody"/>
        <w:jc w:val="left"/>
      </w:pPr>
      <w:r>
        <w:rPr>
          <w:rFonts w:ascii="Times New Roman" w:hAnsi="Times New Roman" w:eastAsia="Times New Roman" w:cs="Times New Roman"/>
        </w:rPr>
        <w:t>Sharq, shimol va dengizlar haqidagi xabardan mahrum bo‘lgan, bilimni hamda Xudoning ahdi va Qonunini rad etgan, moysiz ahmoq, go‘zal va yovuz bokiralar Yakshanba qonuni vaqtida Xudo tomonidan eslanadi. O‘ninchi oyatdan o‘n beshinchi oyatgacha bo‘lgan oyatlarda uchta jang ifodalangan. Men bu uchta jangni uch tarixga ajrataman, biroq ular birgalikda ko‘rib chiqilganda bir chiziqni ham tashkil etadi, chunki o‘ninchi oyat “oxirzamon vaqti”ni ochib beradi va shu bois uch bosqichli sinov jarayonini boshlab beradi.</w:t>
      </w:r>
    </w:p>
    <w:p>
      <w:pPr>
        <w:pStyle w:val="ArticleBody"/>
        <w:jc w:val="left"/>
      </w:pPr>
      <w:r>
        <w:rPr>
          <w:rFonts w:ascii="Times New Roman" w:hAnsi="Times New Roman" w:eastAsia="Times New Roman" w:cs="Times New Roman"/>
        </w:rPr>
        <w:t>O‘ninchi oyat Levilar kitobining yigirma oltinchi bobidagi yetti vaqt bilan, demakki Adventizmning poydevorlari va William Millerning ishi bilan bog‘lanadi. Uch bosqichning ikkinchi bosqichi ko‘rinadigan sinov bo‘lib, o‘n birinchi oyatning nuri va Ukrainadagi urush ochilganda boshlangan. Ikkinchi sinov ko‘rinadigan bo‘lib, Xudoning bashoratli Kalomi nurida hozirgi voqealarni anglash qobiliyatimizga doir sinovni ifodalaydi. Uchinchi sinov esa o‘n beshinchi oyatdagi Paniyum jangi bo‘lib, u yerda Simon Barjona ismi Butrusga o‘zgartirildi; shu tariqa o‘n olti oyatdagi yakshanba qonunida sinov muddati yopilishidan sal oldin bir yuz qirq to‘rt mingning muhrlanishi belgilandi.</w:t>
      </w:r>
    </w:p>
    <w:p>
      <w:pPr>
        <w:pStyle w:val="ArticleBody"/>
        <w:jc w:val="left"/>
      </w:pPr>
      <w:r>
        <w:rPr>
          <w:rFonts w:ascii="Times New Roman" w:hAnsi="Times New Roman" w:eastAsia="Times New Roman" w:cs="Times New Roman"/>
        </w:rPr>
        <w:t>O‘ninchi, o‘n birinchi va o‘n beshinchi oyatlarda tasvirlangan uch jangning har birida Antioxus Magnusning namoyon bo‘lishini ko‘rib chiqarkanmiz, to‘qqizinchi oyatdan o‘n oltinchi oyatgacha bo‘lgan tarixda ham Muqaddas Kitob bashoratidagi soxta payg‘ambarning ko‘tarilishi va qulashini ko‘ramiz.</w:t>
      </w:r>
    </w:p>
    <w:p>
      <w:pPr>
        <w:pStyle w:val="ArticleBody"/>
        <w:jc w:val="left"/>
      </w:pPr>
      <w:r>
        <w:rPr>
          <w:rFonts w:ascii="Times New Roman" w:hAnsi="Times New Roman" w:eastAsia="Times New Roman" w:cs="Times New Roman"/>
        </w:rPr>
        <w:t>Birinchi to‘rtta oyat ajdarho qudratining ko‘tarilishi va qulashini aniqlab beradi. To‘qqizinchi va o‘ninchi oyatlar esa mos ravishda 1798 va 1989-yillarni aniqlab beradi va shu orqali to‘qqizinchi oyatdan o‘n oltinchi oyatgacha soxta payg‘ambarning ko‘tarilishi va qulashini aniqlab beradi. Qirqinchi oyatdan qirq beshinchi oyatgacha bo‘lgan oyatlar mahluqning ko‘tarilishi va qulashini ifodalaydi. To‘qqizinchi va o‘ninchi oyatlar, shuningdek, qirqinchi oyatdagi ikki “oxirzamon” bilan — 1798 va 1989-yillar bilan — hamohangdir.</w:t>
      </w:r>
    </w:p>
    <w:p>
      <w:pPr>
        <w:pStyle w:val="ArticleBody"/>
        <w:jc w:val="left"/>
      </w:pPr>
      <w:r>
        <w:rPr>
          <w:rFonts w:ascii="Times New Roman" w:hAnsi="Times New Roman" w:eastAsia="Times New Roman" w:cs="Times New Roman"/>
        </w:rPr>
        <w:t>Opa Uayt bizga shuni aniq bildiradiki, “oxirzamon”ni noto‘g‘ri tushunish bashoratlarni qayerga tatbiq etish masalasida chalkashlik keltirib chiqaradi.</w:t>
      </w:r>
    </w:p>
    <w:p>
      <w:pPr>
        <w:pStyle w:val="ArticleScripture"/>
        <w:jc w:val="left"/>
      </w:pPr>
      <w:r>
        <w:rPr>
          <w:rFonts w:ascii="Times New Roman" w:hAnsi="Times New Roman" w:eastAsia="Times New Roman" w:cs="Times New Roman"/>
        </w:rPr>
        <w:t>“Bugun, 1897 yilda, ko‘plar ham xuddi shunday ish qilmoqdalar, chunki ular birinchi, ikkinchi va uchinchi farishtalarning xabarlarida qamrab olingan sinovchi xabar bo‘yicha tajribaga ega bo‘lmaganlar. Shunday kishilar borki, bu xabarlar hali ham kelajakda ekanini isbotlash uchun Muqaddas Yozuvlarni qidirmoqdalar. Ular xabarlarning haqiqiyligini jamlaydilar, ammo ularga bashorat tarixida tegishli o‘rnini berishda muvaffaqiyatsizlikka uchraydilar. Shuning uchun bunday kishilar xabarlarning joylashuviga doir masalada xalqni yo‘ldan ozdirish xavfi ostidadirlar. Ular oxirzamon vaqtini ham, xabarlarni qachon joylashtirish lozimligini ham ko‘rmaydilar va tushunmaydilar. Xudoning kuni pinhona qadamlar bilan yaqinlashmoqda, ammo o‘zlarini dono va ulug‘ deb bilgan kishilar «oliy ta’lim» haqida safsata qilmoqdalar; ular buni cheklangan insonlardan kelib chiqadi deb o‘ylaydilar. Ular Masihning kelish alomatlarini ham, dunyoning oxirini ham bilmaydilar”. Sermons and Talks, 1-jild, 290.</w:t>
      </w:r>
    </w:p>
    <w:p>
      <w:pPr>
        <w:pStyle w:val="ArticleBody"/>
        <w:jc w:val="left"/>
      </w:pPr>
      <w:r>
        <w:rPr>
          <w:rFonts w:ascii="Times New Roman" w:hAnsi="Times New Roman" w:eastAsia="Times New Roman" w:cs="Times New Roman"/>
        </w:rPr>
        <w:t>O‘ninchi oyatning mavzusi “oxirzamon vaqti”dir, va o‘n birinchi bobda bir necha “oxirzamon vaqtlari” ko‘rsatilgan. Agar siz o‘n birinchi bobdagi “oxirzamon vaqtlari”ni “ko‘rmasangiz va anglamasangiz”, “xabarlarni qayerga joylashtirish” kerakligini bilmaysiz. U shunday deydi: “Muqaddas Yozuvlarni tadqiq qilayotganlar bor”, va barcha payg‘ambarlar kabi uning so‘zlari oxirgi kunlarga qaratilgandir; shuning uchun oxirgi kunlarda u ko‘rsatib berayotganlar oxirzamon vaqtini anglamaydigan bir toifadir, demak ular yiqilib tushib, boshqa hech qachon turmaydigan Amosning “go‘zal bokiralari” hamdir.</w:t>
      </w:r>
    </w:p>
    <w:p>
      <w:pPr>
        <w:pStyle w:val="ArticleBody"/>
        <w:jc w:val="left"/>
      </w:pPr>
      <w:r>
        <w:rPr>
          <w:rFonts w:ascii="Times New Roman" w:hAnsi="Times New Roman" w:eastAsia="Times New Roman" w:cs="Times New Roman"/>
        </w:rPr>
        <w:t>O‘n birinchi bobning birinchi oyatida Doro va Kirus 1989-yildagi oxirzamonni belgilash uchun birga turadilar. Miloddan avvalgi 246-yilda Ptolemey Bobilga borib, shimol podshohini Misrda asirlikka olganida, bu esa o‘z navbatida yettinchi oyatdan to to‘qqizinchi oyatgacha ifodalanganidek 1798-yilning timsoli bo‘lganida, bu “oxirzamon” edi. O‘ninchi oyat 1989-yildagi “oxirzamon”dir.</w:t>
      </w:r>
    </w:p>
    <w:p>
      <w:pPr>
        <w:pStyle w:val="ArticleBody"/>
        <w:jc w:val="left"/>
      </w:pPr>
      <w:r>
        <w:rPr>
          <w:rFonts w:ascii="Times New Roman" w:hAnsi="Times New Roman" w:eastAsia="Times New Roman" w:cs="Times New Roman"/>
        </w:rPr>
        <w:t>1798 yil miloddan avvalgi 723 yilda boshlangan, Isroilning shimoliy shohligiga qarshi sochib yuborilishning ikki ming besh yuz yigirma yillik davrining nihoyasidir. Oradan bir ming ikki yuz oltmish yil o‘tib, 538 yilda papalik bir ming ikki yuz oltmish yil davomida hukmronlik qildi, to 1798 yilgacha. 1798 yil “oxirzamondagi bir vaqt”dir, chunki u yetti vaqtning ham, shuningdek Danielning o‘n ikkinchi bobidagi bir ming ikki yuz oltmish yilning, shuningdek bir ming ikki yuz to‘qson yilning ham nihoyasidir. 1798 yil “oxirzamondagi bir vaqt”dir, va shuning uchun 538 yil ham “oxirzamondagi bir vaqt”dir. 538 yil papalik xuddi shu ishni xuddi shu muddat davomida qilishidan oldin, butparastlik Xudoning ma’badini va Uning lashkarini oyoq osti qilgan bir ming ikki yuz oltmish yilning nihoyasidir.</w:t>
      </w:r>
    </w:p>
    <w:p>
      <w:pPr>
        <w:pStyle w:val="ArticleBody"/>
        <w:jc w:val="left"/>
      </w:pPr>
      <w:r>
        <w:rPr>
          <w:rFonts w:ascii="Times New Roman" w:hAnsi="Times New Roman" w:eastAsia="Times New Roman" w:cs="Times New Roman"/>
        </w:rPr>
        <w:t>538 papalikning quvvatlantirilishini bildiradi va shu tariqa u Yakshanba qonuni vaqtida papalikning yana bir bor quvvatlantirilishini ham bildiradi. Yakshanba qonuni “oxirzamon”ni aniqlab beradi. Shuning uchun o‘n oltinchi oyat, shuningdek birinchi oyat, yettinchidan to‘qqizinchi oyatlargacha va o‘ninchi oyatning barchasi “oxirzamon”ni belgilaydi. Bu haqiqat xabarlarni qayerga joylashtirish lozimligini biladiganlar tomonidan tushunilishi kerak. Pompey Quddusni egallaganida o‘n oltinchi oyatni amalga oshirdi. Undan keyin Yuliy Qaysar, Avgust Qaysar va Tiberiy Qaysar keldi. Isoning tug‘ilishi “oxirzamon” edi va u Avgust Qaysar davrida sodir bo‘ldi.</w:t>
      </w:r>
    </w:p>
    <w:p>
      <w:pPr>
        <w:pStyle w:val="ArticleScripture"/>
        <w:jc w:val="left"/>
      </w:pPr>
      <w:r>
        <w:rPr>
          <w:rFonts w:ascii="Times New Roman" w:hAnsi="Times New Roman" w:eastAsia="Times New Roman" w:cs="Times New Roman"/>
        </w:rPr>
        <w:t>So‘ngra uning o‘rnida saltanatning ulug‘vorligida soliq undiruvchi bir kishi ko‘tariladi; ammo oz kunlar ichida u na g‘azab bilan, na jangda halok qilinadi. Doniyor 11:20.</w:t>
      </w:r>
    </w:p>
    <w:p>
      <w:pPr>
        <w:pStyle w:val="ArticleBody"/>
        <w:jc w:val="left"/>
      </w:pPr>
      <w:r>
        <w:rPr>
          <w:rFonts w:ascii="Times New Roman" w:hAnsi="Times New Roman" w:eastAsia="Times New Roman" w:cs="Times New Roman"/>
        </w:rPr>
        <w:t>Yigirmanchi oyat o‘n birinchi bobdagi “oxir zamon”lar ro‘yxatiga qo‘shiladi; Masihning xochga mixlanishi davrida hukmronlik qilgan Tiberiy Qaysar ham shunday.</w:t>
      </w:r>
    </w:p>
    <w:p>
      <w:pPr>
        <w:pStyle w:val="ArticleScripture"/>
        <w:jc w:val="left"/>
      </w:pPr>
      <w:r>
        <w:rPr>
          <w:rFonts w:ascii="Times New Roman" w:hAnsi="Times New Roman" w:eastAsia="Times New Roman" w:cs="Times New Roman"/>
        </w:rPr>
        <w:t>Uning o‘rnida jirkanch bir kishi turadi; unga shohlik sharafi berilmaydi. Ammo u osoyishtalik bilan kelib, xushomadlar orqali shohlikni qo‘lga kiritadi. To‘fonning qo‘shinlari uning oldidan supurib tashlanadi va sindiriladi; ha, ahdning shahzodasi ham. Doniyor 11:21, 22.</w:t>
      </w:r>
    </w:p>
    <w:p>
      <w:pPr>
        <w:pStyle w:val="ArticleBody"/>
        <w:jc w:val="left"/>
      </w:pPr>
      <w:r>
        <w:rPr>
          <w:rFonts w:ascii="Times New Roman" w:hAnsi="Times New Roman" w:eastAsia="Times New Roman" w:cs="Times New Roman"/>
        </w:rPr>
        <w:t>Xoch Masih ko‘plar bilan tasdiqlash uchun kelgan bashoratli haftaning markazida turadi.</w:t>
      </w:r>
    </w:p>
    <w:p>
      <w:pPr>
        <w:pStyle w:val="ArticleScripture"/>
        <w:jc w:val="left"/>
      </w:pPr>
      <w:r>
        <w:rPr>
          <w:rFonts w:ascii="Times New Roman" w:hAnsi="Times New Roman" w:eastAsia="Times New Roman" w:cs="Times New Roman"/>
        </w:rPr>
        <w:t>Va u ko‘plar bilan ahdni bir hafta muddatga mustahkamlaydi; va haftaning yarmida qurbonlik bilan hadyani to‘xtatadi, va jirkanch narsalarning yoyilishi tufayli uni xarob qiladi, hattoki nihoyasigacha; va belgilab qo‘yilgan narsa xaroba bo‘lganning ustiga quyiladi. Doniyor 9:27.</w:t>
      </w:r>
    </w:p>
    <w:p>
      <w:pPr>
        <w:pStyle w:val="ArticleBody"/>
        <w:jc w:val="left"/>
      </w:pPr>
      <w:r>
        <w:rPr>
          <w:rFonts w:ascii="Times New Roman" w:hAnsi="Times New Roman" w:eastAsia="Times New Roman" w:cs="Times New Roman"/>
        </w:rPr>
        <w:t>Haftaning o‘rtasida biz bir boshlanish va bir yakunni ko‘ramiz: birinchi ming ikki yuz oltmish kunning yakuni aynan keyingi ming ikki yuz oltmish kunning boshlanishiga to‘g‘ri keldi. Bu hafta muqaddas maskan va lashkarni oyoq osti qilgan butparastlik hamda papalikni ifodalagan shimoliy shohlikka qarshi sochilishning yetti vaqtiga mos keladi.</w:t>
      </w:r>
    </w:p>
    <w:p>
      <w:pPr>
        <w:pStyle w:val="ArticleScripture"/>
        <w:jc w:val="left"/>
      </w:pPr>
      <w:r>
        <w:rPr>
          <w:rFonts w:ascii="Times New Roman" w:hAnsi="Times New Roman" w:eastAsia="Times New Roman" w:cs="Times New Roman"/>
        </w:rPr>
        <w:t>Shunda men bir muqaddas zotning so‘zlayotganini eshitdim; va boshqa bir muqaddas zot so‘zlayotgan o‘sha muayyan muqaddas zotga dedi: “Kundalik qurbonlik, vayron qiluvchi gunoh va muqaddas maskan bilan lashkarning oyoq osti qilinishi haqidagi vahiy qachongacha davom etadi?” Doniyor 8:13.</w:t>
      </w:r>
    </w:p>
    <w:p>
      <w:pPr>
        <w:pStyle w:val="ArticleBody"/>
        <w:jc w:val="left"/>
      </w:pPr>
      <w:r>
        <w:rPr>
          <w:rFonts w:ascii="Times New Roman" w:hAnsi="Times New Roman" w:eastAsia="Times New Roman" w:cs="Times New Roman"/>
        </w:rPr>
        <w:t>538 — “oxirzamon”dir va u xoch bilan mos keladi; xoch ham bashoratli bir davrning oxiridir. 538 va xoch ikki guvohlikni taqdim etadi: bashoratning ham boshlanishi, ham yakuni bashoratli tarzda “oxirzamon” sifatida belgilangan.</w:t>
      </w:r>
    </w:p>
    <w:p>
      <w:pPr>
        <w:pStyle w:val="ArticleBody"/>
        <w:jc w:val="left"/>
      </w:pPr>
      <w:r>
        <w:rPr>
          <w:rFonts w:ascii="Times New Roman" w:hAnsi="Times New Roman" w:eastAsia="Times New Roman" w:cs="Times New Roman"/>
        </w:rPr>
        <w:t>Yigirma bir va yigirma ikki-oyatlar, yigirmanchi oyat, o‘n oltinchi oyat, o‘ninchi oyat, yettidan to‘qqizinchi oyatlargacha hamda birinchi oyatning barchasi “oxirzamon”ni belgilaydi. Yigirma uchinchi oyat miloddan avvalgi 161–158-yillarda Makkabiy yahudiylari butparast Rim bilan tuzgan ittifoqni ko‘rsatadi. Hasmoniylar sulolasining dastlabki jangidan boshlab milodiy 70-yilda Quddusning vayron qilinishi bilan yakun topguniga qadar bo‘lgan tarixi, 1844-yilda — vaqt haqidagi bir bashoratning oxirida va shu sababli “oxirzamon”da — boshlangan Amerika Qo‘shma Shtatlaridagi murtad protestantlikni ifodalaydi hamda milodiy 70-yil bilan ramziy tarzda ifodalangan yakshanba qonuni bilan nihoyasiga yetadi.</w:t>
      </w:r>
    </w:p>
    <w:p>
      <w:pPr>
        <w:pStyle w:val="ArticleBody"/>
        <w:jc w:val="left"/>
      </w:pPr>
      <w:r>
        <w:rPr>
          <w:rFonts w:ascii="Times New Roman" w:hAnsi="Times New Roman" w:eastAsia="Times New Roman" w:cs="Times New Roman"/>
        </w:rPr>
        <w:t>Yigirma uchinchi oyat “oxirzamon”ni miloddan avvalgi 167-yilda Modein jangida, shuningdek milodiy 70-yilda ham ko‘rsatadi; bu ikkalasi mos ravishda 1844-yil va yakshanba qonunining timsolidir. Yigirma uchinchi oyat, yigirma birinchi va yigirma ikkinchi oyatlar, yigirmanchi oyat, o‘n oltinchi oyat, o‘ninchi oyat, yettinchi oyatdan to‘qqizinchi oyatgacha hamda birinchi oyatning barchasi “oxirzamon”ni belgilaydi.</w:t>
      </w:r>
    </w:p>
    <w:p>
      <w:pPr>
        <w:pStyle w:val="ArticleBody"/>
        <w:jc w:val="left"/>
      </w:pPr>
      <w:r>
        <w:rPr>
          <w:rFonts w:ascii="Times New Roman" w:hAnsi="Times New Roman" w:eastAsia="Times New Roman" w:cs="Times New Roman"/>
        </w:rPr>
        <w:t>Yigirma to‘rtinchi oyat butparast Rimning uch yuz oltmish yillik ustunligini ko‘rsatadi va shu tariqa miloddan avvalgi 31-yildagi boshlanishni hamda 330-yildagi yakunni “oxir zamon” deb belgilaydi. Yigirma yettinchi va yigirma to‘qqizinchi oyatlar o‘sha davrning ham boshlanishini, ham yakunini ko‘rsatadi; demak, yigirma to‘rtinchi oyat, yigirma yettinchi oyat, yigirma to‘qqizinchi oyat, yigirma uchinchi oyat, yigirma birinchi va yigirma ikkinchi oyatlar, yigirmanchi oyat, o‘n oltinchi oyat, o‘ninchi oyat, yettinchi oyatdan to‘qqizinchi oyatgacha bo‘lgan oyatlar va birinchi oyatning barchasi “oxir zamon”ni ko‘rsatadi.</w:t>
      </w:r>
    </w:p>
    <w:p>
      <w:pPr>
        <w:pStyle w:val="ArticleBody"/>
        <w:jc w:val="left"/>
      </w:pPr>
      <w:r>
        <w:rPr>
          <w:rFonts w:ascii="Times New Roman" w:hAnsi="Times New Roman" w:eastAsia="Times New Roman" w:cs="Times New Roman"/>
        </w:rPr>
        <w:t>O‘ttiz birinchi oyat vayron qiluvchi jirkanchlik o‘rnatilgan 538-yilni belgilaydi, o‘ttiz oltinchi va qirqinchi oyatlar esa 1798-yilni “oxirzamon” sifatida belgilaydi. O‘ttiz birinchi oyatdagi 538-yil va o‘ttiz oltinchi hamda qirqinchi oyatlardagi 1798-yil, yigirma yettinchi va yigirma to‘qqizinchi oyatlar, yigirma to‘rtinchi oyat, yigirma uchinchi oyat, yigirma birinchi va yigirma ikkinchi oyatlar, yigirmanchi oyat, o‘n oltinchi oyat, o‘ninchi oyat, yettinchi oyatdan to‘qqizinchi oyatgacha hamda birinchi oyat — bularning barchasi “oxirzamon”ni belgilaydi.</w:t>
      </w:r>
    </w:p>
    <w:p>
      <w:pPr>
        <w:pStyle w:val="ArticleBody"/>
        <w:jc w:val="left"/>
      </w:pPr>
      <w:r>
        <w:rPr>
          <w:rFonts w:ascii="Times New Roman" w:hAnsi="Times New Roman" w:eastAsia="Times New Roman" w:cs="Times New Roman"/>
        </w:rPr>
        <w:t>“Oxirzamon” qirq birinchi oyatdan oldin o‘n uch marta qayd etilgan bo‘lib, qirq birinchi oyat — Yakshanba qonunidir va yana bir “oxirzamon”dir; xuddi shuningdek qirq beshinchi oyat ham, u yerda papa yordam beruvchi hech kim bo‘lmagan holda o‘z nihoyasiga yetadi. “Oxirzamon” iborasi o‘n birinchi bobda o‘n besh marta joylashtirilgan. O‘ninchi oyatning mavzusi “oxirzamon”dir. U bir yuz qirq to‘rt ming kishining muhrlanish vaqtida muhrsizlanadigan haqiqatlarni ifodalaydi.</w:t>
      </w:r>
    </w:p>
    <w:p>
      <w:pPr>
        <w:pStyle w:val="ArticleBody"/>
        <w:jc w:val="left"/>
      </w:pPr>
      <w:r>
        <w:rPr>
          <w:rFonts w:ascii="Times New Roman" w:hAnsi="Times New Roman" w:eastAsia="Times New Roman" w:cs="Times New Roman"/>
        </w:rPr>
        <w:t>Biz keyingi maqolada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Sakkizinchi raqam</dc:title>
  <dc:subject>Uchinchi yo‘nalishning umumiy ko‘rinishi</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