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Hai Mươi Bốn</w:t>
      </w:r>
    </w:p>
    <w:p>
      <w:pPr>
        <w:pStyle w:val="ArticleSubtitle"/>
        <w:jc w:val="left"/>
      </w:pPr>
      <w:r>
        <w:rPr>
          <w:rFonts w:ascii="Arial" w:hAnsi="Arial" w:eastAsia="Arial" w:cs="Arial"/>
        </w:rPr>
        <w:t>Nim-rốt, Nê-bu-cát-nết-sa và Bên-xát-sa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Sách Đa-ni-ên và sách Khải Huyền thực chất là một cuốn, cũng chắc chắn như Cựu Ước và Tân Ước thực chất là một cuốn. Ngay trước khi thời kỳ ân điển chấm dứt, sách Khải Huyền của Chúa Giê-su Christ được mở ấn.</w:t>
      </w:r>
    </w:p>
    <w:p>
      <w:pPr>
        <w:pStyle w:val="ArticleScripture"/>
        <w:jc w:val="left"/>
      </w:pPr>
      <w:r>
        <w:rPr>
          <w:rFonts w:ascii="Times New Roman" w:hAnsi="Times New Roman" w:eastAsia="Times New Roman" w:cs="Times New Roman"/>
        </w:rPr>
        <w:t>Ngài phán với tôi: Chớ niêm phong lời tiên tri của sách này, vì thì giờ đã gần. Kẻ bất nghĩa cứ còn bất nghĩa; kẻ ô uế cứ còn ô uế; người công chính cứ còn công chính; người thánh khiết cứ còn thánh khiết. Kìa, Ta đến mau chóng; và phần thưởng của Ta ở với Ta, để báo cho mỗi người tùy theo công việc của người ấy. Ta là Anpha và Ômêga, là đầu và cuối, là thứ nhất và sau cùng. Khải Huyền 22:10-13.</w:t>
      </w:r>
    </w:p>
    <w:p>
      <w:pPr>
        <w:pStyle w:val="ArticleBody"/>
        <w:jc w:val="left"/>
      </w:pPr>
      <w:r>
        <w:rPr>
          <w:rFonts w:ascii="Times New Roman" w:hAnsi="Times New Roman" w:eastAsia="Times New Roman" w:cs="Times New Roman"/>
        </w:rPr>
        <w:t>Quy tắc “lần nhắc đến đầu tiên” trong Kinh Thánh, vốn bao hàm chân lý rằng kết thúc của một sự việc được minh họa bởi khởi đầu của sự việc ấy, nhấn mạnh tầm quan trọng của ba chương đầu của sách Đa-ni-ên, vì chúng là chân lý đầu tiên được nhắc đến trong quyển sách, tức các sách Đa-ni-ên và Khải Huyền. Chúa Giê-xu là Alpha và Ômêga, nên phần mở đầu của quyển sách, tức các sách Đa-ni-ên và Khải Huyền, phải phản ánh chân lý được mở ấn ở phần cuối. Vậy, ở một mức độ nào đó, chân lý được mở ấn ấy là Tin Lành đời đời của các thiên sứ trong Khải Huyền 14.</w:t>
      </w:r>
    </w:p>
    <w:p>
      <w:pPr>
        <w:pStyle w:val="ArticleBody"/>
        <w:jc w:val="left"/>
      </w:pPr>
      <w:r>
        <w:rPr>
          <w:rFonts w:ascii="Times New Roman" w:hAnsi="Times New Roman" w:eastAsia="Times New Roman" w:cs="Times New Roman"/>
        </w:rPr>
        <w:t>Sự Mặc khải của Đức Chúa Giê-xu Christ được nêu trong câu thứ nhất của chương một sách Khải Huyền là sứ điệp sẽ được truyền đạt cho các hội thánh khi “thì giờ đã gần”; và thời điểm “đã gần” trong chương một của Khải Huyền phải là cùng một thời điểm “đã gần”, ngay trước khi thời kỳ ân điển khép lại trong chương hai mươi hai của Khải Huyền.</w:t>
      </w:r>
    </w:p>
    <w:p>
      <w:pPr>
        <w:pStyle w:val="ArticleScripture"/>
        <w:jc w:val="left"/>
      </w:pPr>
      <w:r>
        <w:rPr>
          <w:rFonts w:ascii="Times New Roman" w:hAnsi="Times New Roman" w:eastAsia="Times New Roman" w:cs="Times New Roman"/>
        </w:rPr>
        <w:t>Sự mặc khải của Đức Chúa Jesus Christ, điều Đức Chúa Trời đã ban cho Ngài để tỏ cho các đầy tớ Ngài những việc phải sớm xảy đến; Ngài đã sai thiên sứ của Ngài để bày tỏ điều ấy cho đầy tớ Ngài là Giăng. Người đã làm chứng về lời Đức Chúa Trời, về lời chứng của Đức Chúa Jesus Christ, và về mọi điều ông đã thấy. Phước cho người đọc, và những ai nghe những lời tiên tri này, và giữ những điều đã chép trong đó; vì thì giờ đã gần. Khải Huyền 1:1-3.</w:t>
      </w:r>
    </w:p>
    <w:p>
      <w:pPr>
        <w:pStyle w:val="ArticleBody"/>
        <w:jc w:val="left"/>
      </w:pPr>
      <w:r>
        <w:rPr>
          <w:rFonts w:ascii="Times New Roman" w:hAnsi="Times New Roman" w:eastAsia="Times New Roman" w:cs="Times New Roman"/>
        </w:rPr>
        <w:t>Thông điệp sau cùng, được mở ấn ngay trước khi thời kỳ ân điển chấm dứt, khi “thời giờ đã gần”, chính là thông điệp mưa muộn của thiên sứ thứ hai và Tiếng Kêu Nửa Đêm. Ấy là lẽ thật liên hệ với “lịch sử ẩn giấu” của Bảy Tiếng Sấm. Ấy là sự khải thị về “đấng thứ tám thuộc về bảy”, và sợi chỉ vàng dệt tất cả những khải thị quý báu này lại thành tấm áo đẹp đẽ của sự công bình của Đấng Christ chính là “quý báu” “bảy lần” trong Lê-vi Ký hai mươi sáu. Sách Đa-ni-ên chương một, và rồi nữa, các chương một đến ba của Đa-ni-ên, chính là thông điệp ấy. “Bí mật” của chương hai cũng là thông điệp ấy.</w:t>
      </w:r>
    </w:p>
    <w:p>
      <w:pPr>
        <w:pStyle w:val="ArticleBody"/>
        <w:jc w:val="left"/>
      </w:pPr>
      <w:r>
        <w:rPr>
          <w:rFonts w:ascii="Times New Roman" w:hAnsi="Times New Roman" w:eastAsia="Times New Roman" w:cs="Times New Roman"/>
        </w:rPr>
        <w:t>Chương một của Đa-ni-ên tiêu biểu cho sứ điệp của thiên sứ thứ nhất, và cũng như mọi cột mốc tiên tri của cả ba sứ điệp của các thiên sứ đều được thể hiện trong sứ điệp của thiên sứ thứ nhất ở chương mười bốn của Khải Huyền; thì mọi cột mốc tiên tri của cả ba sứ điệp cũng được thể hiện trong chương một của Đa-ni-ên. Những yếu tố ấy là quá trình thử thách ba bước, mà trong Đa-ni-ên chương một, là một thử thách về ăn uống, tiếp theo là một thử thách về mắt thấy, dẫn đến một bài thử quyết định. Chương một, khi xét trong mối liên hệ với chương hai và ba, là thử thách về ăn uống; chương hai là thử thách về mắt thấy; và chương ba là bài thử quyết định. Ba sứ điệp của ba thiên sứ trong Khải Huyền mười bốn, và các chương một đến ba của Đa-ni-ên, cung cấp bốn chứng nhân cho quá trình thử thách ba bước.</w:t>
      </w:r>
    </w:p>
    <w:p>
      <w:pPr>
        <w:pStyle w:val="ArticleBody"/>
        <w:jc w:val="left"/>
      </w:pPr>
      <w:r>
        <w:rPr>
          <w:rFonts w:ascii="Times New Roman" w:hAnsi="Times New Roman" w:eastAsia="Times New Roman" w:cs="Times New Roman"/>
        </w:rPr>
        <w:t>Các chương bốn và năm của sách Đa-ni-ên trình bày một dòng lịch sử tiên tri rất sâu sắc. Dòng được tạo ra bởi hai chương đó chứa ít nhất sáu dòng tiên tri riêng biệt. Một trong những dòng tiên tri ấy bắt đầu vào năm 723 TCN và kéo dài cho đến đạo luật Chủ nhật. Một dòng khác trong sáu dòng ấy trình bày lịch sử từ năm 1798 cho đến đạo luật Chủ nhật, và trong dòng đó, ba dòng tiên tri được trình bày đồng thời: dòng của con thú từ đất (Hoa Kỳ), rồi dòng của sừng Tin Lành và cả dòng của sừng Cộng hòa. Chúng cùng nhau thiết lập một dòng thứ năm ở phần khởi đầu của dòng tiên tri về Hoa Kỳ. Dòng đó đánh dấu việc mở ấn các chương bảy, tám và chín của sách Đa-ni-ên vào năm 1798. Ở phần kết thúc của dòng tiên tri về Hoa Kỳ, một dòng thứ sáu được hình thành, đánh dấu việc mở ấn các chương mười, mười một và mười hai của sách Đa-ni-ên vào năm 1989.</w:t>
      </w:r>
    </w:p>
    <w:p>
      <w:pPr>
        <w:pStyle w:val="ArticleBody"/>
        <w:jc w:val="left"/>
      </w:pPr>
      <w:r>
        <w:rPr>
          <w:rFonts w:ascii="Times New Roman" w:hAnsi="Times New Roman" w:eastAsia="Times New Roman" w:cs="Times New Roman"/>
        </w:rPr>
        <w:t>Khởi đầu của dòng tiên tri về con thú từ đất, như được trình bày trong sách Đa-ni-ên chương bốn, được đánh dấu bằng biểu tượng "bảy thời kỳ", và sự kết thúc của dòng tiên tri về con thú từ đất cũng được đánh dấu bằng biểu tượng "bảy thời kỳ". Khởi đầu và kết thúc của giai đoạn lịch sử được thể hiện bởi việc mở ấn các chương bảy, tám và chín cũng được đánh dấu bằng biểu tượng "bảy thời kỳ". Khởi đầu và kết thúc của giai đoạn lịch sử được thể hiện bởi việc mở ấn các chương mười, mười một và mười hai của sách Đa-ni-ên cũng được đánh dấu bằng biểu tượng "bảy thời kỳ".</w:t>
      </w:r>
    </w:p>
    <w:p>
      <w:pPr>
        <w:pStyle w:val="ArticleBody"/>
        <w:jc w:val="left"/>
      </w:pPr>
      <w:r>
        <w:rPr>
          <w:rFonts w:ascii="Times New Roman" w:hAnsi="Times New Roman" w:eastAsia="Times New Roman" w:cs="Times New Roman"/>
        </w:rPr>
        <w:t>Giai đoạn lịch sử bắt đầu khi các chương bảy, tám và chín của Đa-ni-ên được mở ấn vào "thời kỳ cuối cùng" năm 1798 đã kết thúc vào năm 1863. Thời điểm khởi đầu của giai đoạn lịch sử bắt đầu khi các chương mười, mười một và mười hai của Đa-ni-ên được mở ấn vào "thời kỳ cuối cùng" là năm 1989. Từ năm 1863 đến năm 1989 là một trăm hai mươi sáu năm. Một trăm hai mươi sáu năm là một phần mười, hay "phần mười", của một nghìn hai trăm sáu mươi năm. Vì vậy, con số một trăm hai mươi sáu là biểu tượng của một nghìn hai trăm sáu mươi năm, những năm này đại diện cho "đồng vắng", mà "đồng vắng" lại là một biểu tượng của hai nghìn năm trăm hai mươi năm của "bảy lần".</w:t>
      </w:r>
    </w:p>
    <w:p>
      <w:pPr>
        <w:pStyle w:val="ArticleBody"/>
        <w:jc w:val="left"/>
      </w:pPr>
      <w:r>
        <w:rPr>
          <w:rFonts w:ascii="Times New Roman" w:hAnsi="Times New Roman" w:eastAsia="Times New Roman" w:cs="Times New Roman"/>
        </w:rPr>
        <w:t>Thực tại này chỉ ra rằng trong lịch sử của con thú từ đất, phong trào của thiên sứ thứ nhất lúc khởi đầu, và rồi phong trào của thiên sứ thứ ba lúc kết thúc, đều được đánh dấu ở phần khởi đầu và phần kết thúc bằng "bảy lần". Và khoảng thời gian giữa hai phong trào ấy, vốn gắn kết chúng lại với nhau, cũng được biểu trưng bằng "bảy lần".</w:t>
      </w:r>
    </w:p>
    <w:p>
      <w:pPr>
        <w:pStyle w:val="ArticleBody"/>
        <w:jc w:val="left"/>
      </w:pPr>
      <w:r>
        <w:rPr>
          <w:rFonts w:ascii="Times New Roman" w:hAnsi="Times New Roman" w:eastAsia="Times New Roman" w:cs="Times New Roman"/>
        </w:rPr>
        <w:t>Không áp dụng phương pháp Kinh Thánh “dòng kề dòng” thì loại mặc khải này không thể nhìn thấy và hiểu được; vì thiếu phương pháp ấy, cuốn sách đã niêm phong có thể được trao cho một người được đào tạo trong bộ môn thần học, rồi người ấy có thể được yêu cầu giải thích ý nghĩa của cuốn sách đã niêm phong. Niềm kiêu hãnh về quan điểm của mình sẽ khiến ông ta chỉ ra rằng cuốn sách đã niêm phong thì không thể hiểu được, vì nó đã bị niêm phong. Khi ấy, bạn có thể lấy cuốn sách đã niêm phong đó trao cho một người trong bầy chiên bị vị khai sáng kia kiểm soát và vô hiệu hóa, và bầy chiên vốn đã thấy dễ chịu khi dùng những món chuyện hoang đường do nhà thần học dọn ra sẽ từ chối đem cuốn sách đã niêm phong ra áp dụng, vì họ biết rất rõ rằng chỉ những kẻ là thành viên của Thượng Hội Đồng thần học mới được chỉ định để quyết định thế nào là chân lý.</w:t>
      </w:r>
    </w:p>
    <w:p>
      <w:pPr>
        <w:pStyle w:val="ArticleScripture"/>
        <w:jc w:val="left"/>
      </w:pPr>
      <w:r>
        <w:rPr>
          <w:rFonts w:ascii="Times New Roman" w:hAnsi="Times New Roman" w:eastAsia="Times New Roman" w:cs="Times New Roman"/>
        </w:rPr>
        <w:t>'Hãy dừng lại và kinh ngạc; hãy kêu la, cứ kêu la; họ say, nhưng không phải vì rượu; họ lảo đảo, nhưng không phải vì rượu mạnh. Vì Chúa đã đổ trên các ngươi thần ngủ mê sâu, và đã nhắm mắt các ngươi; các nhà tiên tri và những người lãnh đạo của các ngươi, những kẻ thấy khải tượng, Ngài đã che khuất. Và mọi khải tượng đối với các ngươi đã trở nên như lời của một cuốn sách bị niêm phong, mà người ta đưa cho một người có học và nói: Xin đọc điều này, tôi nài xin; và người ấy đáp: Tôi không có học.'</w:t>
      </w:r>
    </w:p>
    <w:p>
      <w:pPr>
        <w:pStyle w:val="ArticleScripture"/>
        <w:jc w:val="left"/>
      </w:pPr>
      <w:r>
        <w:rPr>
          <w:rFonts w:ascii="Times New Roman" w:hAnsi="Times New Roman" w:eastAsia="Times New Roman" w:cs="Times New Roman"/>
        </w:rPr>
        <w:t>'Bởi cớ đó, Chúa phán: Vì dân này đến gần ta bằng môi miệng, và tôn kính ta bằng môi miệng, nhưng lòng chúng đã xa cách ta, và sự kính sợ ta của chúng là do điều răn của loài người dạy; cho nên, kìa, ta sẽ làm một công việc lạ lùng, một điều kỳ diệu, vì sự khôn ngoan của những người khôn ngoan sẽ tiêu mất, và sự hiểu biết của những người thận trọng sẽ bị che giấu. Khốn cho những kẻ cố ẩn giấu sâu kín mưu định của mình khỏi Chúa, và làm việc trong tối tăm mà nói: Ai thấy chúng ta, và ai biết chúng ta? Thật các ngươi đã lật ngược mọi lẽ, coi thợ gốm như đất sét; vì lẽ nào vật được làm ra lại nói về người làm nên nó: Ông đã không làm tôi, hoặc vật được nắn nên lại nói về người nắn nên nó: Ông chẳng có hiểu biết?'</w:t>
      </w:r>
    </w:p>
    <w:p>
      <w:pPr>
        <w:pStyle w:val="ArticleScripture"/>
        <w:jc w:val="left"/>
      </w:pPr>
      <w:r>
        <w:rPr>
          <w:rFonts w:ascii="Times New Roman" w:hAnsi="Times New Roman" w:eastAsia="Times New Roman" w:cs="Times New Roman"/>
        </w:rPr>
        <w:t>Từng lời một ở đây sẽ được ứng nghiệm. Có những kẻ không khiêm nhường lòng mình trước Đức Chúa Trời và không chịu bước đi ngay thẳng. Họ che giấu mục đích thật của mình và thông đồng với thiên sứ sa ngã, kẻ ưa thích và làm điều dối trá. Kẻ thù truyền thần khí trên những người mà hắn có thể dùng để lừa dối những kẻ đang phần nào ở trong bóng tối. Một số đang thấm nhiễm bóng tối đang ngự trị và đang gạt lẽ thật sang một bên để lấy điều sai lầm. Ngày mà lời tiên tri chỉ ra đã đến. Người ta không hiểu Chúa Giê-su Christ. Đối với họ, Chúa Giê-su Christ chỉ là một chuyện hoang đường. Ở giai đoạn này của lịch sử thế gian, nhiều người cư xử như những kẻ say rượu. 'Hãy dừng lại và lấy làm lạ; kêu lên, và kêu; chúng say sưa, nhưng không phải vì rượu; chúng lảo đảo, nhưng không phải vì đồ uống mạnh. Vì Đức Giê-hô-va đã đổ trên các ngươi thần ngủ mê sâu, và đã nhắm mắt các ngươi. Các đấng tiên tri của các ngươi và các lãnh tụ của các ngươi, những kẻ xem hiện thấy, Ngài đã che kín.' Một cơn say thuộc linh đang ở trên nhiều người tưởng rằng họ là dân sẽ được tôn cao. Đức tin tôn giáo của họ đúng như đoạn Kinh Thánh này mô tả. Dưới ảnh hưởng ấy, họ không thể bước đi ngay thẳng. Họ làm ra những nẻo quanh co trong đường lối hành động của mình. Hết người này đến người khác, họ lảo đảo qua lại. Chúa nhìn họ với lòng thương xót lớn lao. Đường lẽ thật họ chưa hề biết. Họ là những kẻ mưu mô theo kiểu khoa học, và những người có thể và lẽ ra phải giúp đỡ, vì có tầm nhìn thuộc linh sáng suốt, thì chính họ lại bị lừa dối và đang tiếp tay cho một công việc gian ác.</w:t>
      </w:r>
    </w:p>
    <w:p>
      <w:pPr>
        <w:pStyle w:val="ArticleScripture"/>
        <w:jc w:val="left"/>
      </w:pPr>
      <w:r>
        <w:rPr>
          <w:rFonts w:ascii="Times New Roman" w:hAnsi="Times New Roman" w:eastAsia="Times New Roman" w:cs="Times New Roman"/>
        </w:rPr>
        <w:t>Những diễn biến của những ngày sau rốt này sẽ sớm được định đoạt. Khi những sự lừa dối duy linh ấy được vạch trần đúng bản chất thật của chúng—những hoạt động bí mật của các tà linh—thì những kẻ đã dự phần vào đó sẽ trở nên như những người mất trí.</w:t>
      </w:r>
    </w:p>
    <w:p>
      <w:pPr>
        <w:pStyle w:val="ArticleScripture"/>
        <w:jc w:val="left"/>
      </w:pPr>
      <w:r>
        <w:rPr>
          <w:rFonts w:ascii="Times New Roman" w:hAnsi="Times New Roman" w:eastAsia="Times New Roman" w:cs="Times New Roman"/>
        </w:rPr>
        <w:t>'Bởi cớ đó Chúa phán: Vì dân này đến gần ta bằng miệng, và bằng môi mà tôn kính ta, nhưng lòng chúng đã xa ta, và sự kính sợ ta của chúng chỉ là điều do điều răn của loài người dạy; vì vậy, này, ta sẽ làm một công việc diệu kỳ giữa dân này, một công việc diệu kỳ và kỳ lạ, vì sự khôn ngoan của những kẻ khôn ngoan của chúng sẽ tiêu vong, và sự hiểu biết của những kẻ thận trọng của chúng sẽ bị che giấu. Khốn cho những kẻ cố giấu thật sâu mưu kế của mình khỏi Chúa, làm việc trong tối tăm và nói: Ai thấy chúng ta, ai biết chúng ta? Quả thật, sự lật ngược mọi điều của các ngươi sẽ bị coi như đất sét của thợ gốm; lẽ nào vật được làm ra lại nói về người đã làm ra nó: Ông không làm tôi sao? hoặc vật được nắn nên lại nói về người đã nắn nó: Ông không có hiểu biết sao?'</w:t>
      </w:r>
    </w:p>
    <w:p>
      <w:pPr>
        <w:pStyle w:val="ArticleScripture"/>
        <w:jc w:val="left"/>
      </w:pPr>
      <w:r>
        <w:rPr>
          <w:rFonts w:ascii="Times New Roman" w:hAnsi="Times New Roman" w:eastAsia="Times New Roman" w:cs="Times New Roman"/>
        </w:rPr>
        <w:t>Điều được bày tỏ cho tôi là, trong kinh nghiệm của chúng ta, chúng ta đã và đang đối diện với chính tình trạng này. Những người đã nhận được ánh sáng lớn lao và những đặc ân kỳ diệu đã nghe theo lời của những người lãnh đạo tự cho mình là khôn ngoan, những người đã được Chúa ưu ái và ban phước rất nhiều, nhưng lại tự tách mình khỏi tay Đức Chúa Trời và đứng vào hàng ngũ của kẻ thù. Thế giới sẽ bị tràn ngập bởi những ngụy biện có vẻ đúng. Chỉ một trí óc con người, khi chấp nhận những ngụy biện ấy, sẽ tác động lên các trí óc khác, những người đã biến những bằng chứng quý giá về lẽ thật của Đức Chúa Trời thành sự dối trá. Những người này sẽ bị các thiên sứ sa ngã lừa dối, trong khi lẽ ra họ phải đứng như những người canh giữ trung tín, tỉnh thức vì các linh hồn, như những kẻ sẽ phải khai trình. Họ đã đặt xuống vũ khí chiến đấu của mình và lắng nghe các tà linh dụ dỗ. Họ làm cho lời khuyên dạy của Đức Chúa Trời trở nên vô hiệu và gạt bỏ những lời cảnh cáo cùng quở trách của Ngài, và rõ ràng đứng về phía Sa-tan, nghe theo các tà linh dụ dỗ và những giáo lý của ma quỷ.</w:t>
      </w:r>
    </w:p>
    <w:p>
      <w:pPr>
        <w:pStyle w:val="ArticleScripture"/>
        <w:jc w:val="left"/>
      </w:pPr>
      <w:r>
        <w:rPr>
          <w:rFonts w:ascii="Times New Roman" w:hAnsi="Times New Roman" w:eastAsia="Times New Roman" w:cs="Times New Roman"/>
        </w:rPr>
        <w:t>Sự say sưa thuộc linh hiện đang bao trùm những người lẽ ra không nên lảo đảo như những kẻ say rượu mạnh. Tội ác và những sai phạm, gian lận, lừa dối và giao dịch bất công đang tràn ngập thế giới, theo sự dạy dỗ của kẻ lãnh đạo đã phản nghịch trong các tòa án trên trời.</w:t>
      </w:r>
    </w:p>
    <w:p>
      <w:pPr>
        <w:pStyle w:val="ArticleScripture"/>
        <w:jc w:val="left"/>
      </w:pPr>
      <w:r>
        <w:rPr>
          <w:rFonts w:ascii="Times New Roman" w:hAnsi="Times New Roman" w:eastAsia="Times New Roman" w:cs="Times New Roman"/>
        </w:rPr>
        <w:t>"Lịch sử sẽ lặp lại. Tôi có thể chỉ rõ điều gì sẽ xảy ra trong tương lai gần, nhưng chưa đến lúc. Bóng dáng của người chết sẽ xuất hiện, qua mưu chước xảo quyệt của Sa-tan, và nhiều người sẽ liên kết với kẻ yêu mến và làm ra sự dối trá. Tôi cảnh báo dân sự của chúng ta rằng ngay giữa chúng ta sẽ có người lìa bỏ đức tin, và nghe theo các linh lừa dối và các giáo lý của ma quỷ, và vì họ mà lẽ thật sẽ bị nói xấu." Battle Creek Letters, 123-125.</w:t>
      </w:r>
    </w:p>
    <w:p>
      <w:pPr>
        <w:pStyle w:val="ArticleBody"/>
        <w:jc w:val="left"/>
      </w:pPr>
      <w:r>
        <w:rPr>
          <w:rFonts w:ascii="Times New Roman" w:hAnsi="Times New Roman" w:eastAsia="Times New Roman" w:cs="Times New Roman"/>
        </w:rPr>
        <w:t>Chương một sách Đa-ni-ên, tượng trưng cho sứ điệp của thiên sứ thứ nhất trong Khải Huyền chương mười bốn, tương ứng với giai đoạn mở đầu trong lịch sử của con thú từ đất. Các chương một, hai và ba của Đa-ni-ên, tượng trưng cho sứ điệp của cả ba thiên sứ trong Khải Huyền chương mười bốn, tương ứng với giai đoạn kết thúc của Hoa Kỳ. Nê-bu-cát-nết-sa đại diện cho lịch sử của thiên sứ thứ nhất, và cho chương một của Đa-ni-ên. Bên-xát-sa đại diện cho lịch sử của thiên sứ thứ ba, và cho ba chương đầu của Đa-ni-ên.</w:t>
      </w:r>
    </w:p>
    <w:p>
      <w:pPr>
        <w:pStyle w:val="ArticleScripture"/>
        <w:jc w:val="left"/>
      </w:pPr>
      <w:r>
        <w:rPr>
          <w:rFonts w:ascii="Times New Roman" w:hAnsi="Times New Roman" w:eastAsia="Times New Roman" w:cs="Times New Roman"/>
        </w:rPr>
        <w:t>“Lời tuyên án của Đấng Canh Thức thiêng liêng đã đến với vị vua cuối cùng của Ba-by-lôn—như, trong hình bóng, đã đến với vị vua đầu tiên của nó: ‘Hỡi vua,... lời này phán cùng ngươi: Nước đã lìa khỏi ngươi.’ Đa-ni-ên 4:31.” Prophets and Kings, 533.</w:t>
      </w:r>
    </w:p>
    <w:p>
      <w:pPr>
        <w:pStyle w:val="ArticleBody"/>
        <w:jc w:val="left"/>
      </w:pPr>
      <w:r>
        <w:rPr>
          <w:rFonts w:ascii="Times New Roman" w:hAnsi="Times New Roman" w:eastAsia="Times New Roman" w:cs="Times New Roman"/>
        </w:rPr>
        <w:t>Chúng ta sẽ tiếp tục nghiên cứu về Nê-bu-cát-nết-sa và Bên-xát-sa trong bài viết tiếp theo.</w:t>
      </w:r>
    </w:p>
    <w:p>
      <w:pPr>
        <w:pStyle w:val="ArticleScripture"/>
        <w:jc w:val="left"/>
      </w:pPr>
      <w:r>
        <w:rPr>
          <w:rFonts w:ascii="Times New Roman" w:hAnsi="Times New Roman" w:eastAsia="Times New Roman" w:cs="Times New Roman"/>
        </w:rPr>
        <w:t>Belshazzar, kinh sợ trước sự biểu hiện quyền năng của Đức Chúa Trời này—chứng tỏ rằng họ có một nhân chứng, dù họ không hề biết—đã có những cơ hội lớn để nhận biết các công việc của Đức Chúa Trời hằng sống, quyền năng của Ngài, và để làm theo ý muốn của Ngài. Ông đã được ban cho nhiều ánh sáng. Ông nội của ông, Nebuchadnezzar, đã được cảnh báo về sự nguy hiểm của việc quên Đức Chúa Trời và tôn vinh chính mình. Belshazzar biết việc Nebuchadnezzar bị đuổi khỏi xã hội loài người và phải chung sống với thú đồng; và những sự kiện này, lẽ ra phải là bài học cho ông, thì ông lại phớt lờ, như thể chúng chưa hề xảy ra; và ông tiếp tục lặp lại các tội lỗi của ông nội mình. Ông cả gan phạm những tội ác đã khiến các sự phán xét của Đức Chúa Trời giáng trên Nebuchadnezzar. Ông bị kết án, không chỉ vì chính mình làm điều ác, mà còn vì đã không tận dụng những cơ hội và khả năng mà, nếu được trau dồi, có thể khiến ông trở nên ngay thẳng.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Hai Mươi Bốn</dc:title>
  <dc:subject>Nim-rốt, Nê-bu-cát-nết-sa và Bên-xát-sa</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