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Một</w:t>
      </w:r>
    </w:p>
    <w:p>
      <w:pPr>
        <w:pStyle w:val="ArticleSubtitle"/>
        <w:jc w:val="left"/>
      </w:pPr>
      <w:r>
        <w:rPr>
          <w:rFonts w:ascii="Arial" w:hAnsi="Arial" w:eastAsia="Arial" w:cs="Arial"/>
        </w:rPr>
        <w:t>Chương Mười Một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Bấy lâu nay, chúng ta đã tập trung sự chú ý vào lịch sử ẩn giấu của Đa-ni-ên 11:40, và trong những tuần gần đây, Chúa đã khiến chúng ta lưu tâm đến câu 27:</w:t>
      </w:r>
    </w:p>
    <w:p>
      <w:pPr>
        <w:pStyle w:val="ArticleScripture"/>
        <w:jc w:val="left"/>
      </w:pPr>
      <w:r>
        <w:rPr>
          <w:rFonts w:ascii="Times New Roman" w:hAnsi="Times New Roman" w:eastAsia="Times New Roman" w:cs="Times New Roman"/>
        </w:rPr>
        <w:t>Và lòng của cả hai vua này đều nhằm làm điều ác, và họ sẽ cùng ngồi một bàn mà nói lời dối trá; nhưng điều ấy sẽ chẳng thành công, vì kỳ cuối cùng vẫn sẽ đến vào thời điểm đã định. Daniel 11:27.</w:t>
      </w:r>
    </w:p>
    <w:p>
      <w:pPr>
        <w:pStyle w:val="ArticleBody"/>
        <w:jc w:val="left"/>
      </w:pPr>
      <w:r>
        <w:rPr>
          <w:rFonts w:ascii="Times New Roman" w:hAnsi="Times New Roman" w:eastAsia="Times New Roman" w:cs="Times New Roman"/>
        </w:rPr>
        <w:t>Ban đầu, tôi không chắc chắn về các chi tiết—khi nào, ở đâu, và ai đã ngồi tại bàn ấy, nói dối lẫn nhau—nhưng những câu hỏi này hiện đang được xem xét. Trong vài ngày Sa-bát gần đây, tôi đã mắc một vài sai sót khi làm việc với những dòng này. Tuy vậy, qua điều tôi tin là sự dẫn dắt quan phòng, những liên minh được trình bày trong các câu 13–15, được biểu trưng bởi Caesarea Philippi, đã bắt đầu hé mở. Dù một số yếu tố vẫn cần được tinh chỉnh, tôi tin rằng Chúa đã cất tay Ngài khỏi những câu này để bày tỏ ý nghĩa của chúng.</w:t>
      </w:r>
    </w:p>
    <w:p>
      <w:pPr>
        <w:pStyle w:val="ArticleBody"/>
        <w:jc w:val="left"/>
      </w:pPr>
      <w:r>
        <w:rPr>
          <w:rFonts w:ascii="Times New Roman" w:hAnsi="Times New Roman" w:eastAsia="Times New Roman" w:cs="Times New Roman"/>
        </w:rPr>
        <w:t>Sự hiểu biết này trở nên rõ ràng ngay sau buổi họp Zoom vào ngày Sa-bát vừa rồi. Một tuần trước đó, tôi đã bị ấn tượng bởi sự đan xen tinh vi của các mạch lịch sử trong các câu 10–15. Tôi viết và gửi một tin nhắn cho vài người, phác thảo suy nghĩ của mình và xin được chia sẻ vào tối thứ Sáu. Tôi cố gắng hệ thống hóa những vấn đề trong các câu ấy, tin chắc rằng có điều gì đó sâu xa, trọng yếu. Quả thật có, nhưng không phải điều tôi đề xuất lúc đầu. Dù tôi vấp váp suốt tuần rưỡi vừa qua khi vật lộn với đoạn này, tôi nhận ra bàn tay quan phòng quen thuộc. Chúa đang mở ấn một lẽ thật đặc biệt, trọng yếu. Khi yếu tố con người được phơi bày trọn vẹn và gác sang một bên, lẽ thật—được Sư Tử của chi phái Giu-đa mở ra—tỏ ra còn sâu nhiệm hơn điều tôi đã nắm bắt.</w:t>
      </w:r>
    </w:p>
    <w:p>
      <w:pPr>
        <w:pStyle w:val="ArticleHeading"/>
        <w:jc w:val="left"/>
      </w:pPr>
      <w:r>
        <w:rPr>
          <w:rFonts w:ascii="Arial" w:hAnsi="Arial" w:eastAsia="Arial" w:cs="Arial"/>
        </w:rPr>
        <w:t>Câu 5 đến 9</w:t>
      </w:r>
    </w:p>
    <w:p>
      <w:pPr>
        <w:pStyle w:val="ArticleBody"/>
        <w:jc w:val="left"/>
      </w:pPr>
      <w:r>
        <w:rPr>
          <w:rFonts w:ascii="Times New Roman" w:hAnsi="Times New Roman" w:eastAsia="Times New Roman" w:cs="Times New Roman"/>
        </w:rPr>
        <w:t>Putin, với tư cách là vua phương nam, phản chiếu Ptolemy, người sẽ chiến thắng trong cuộc chiến ở Ukraine, làm ứng nghiệm câu 11. Về mặt lịch sử, chiến thắng của Ptolemy IV Philopator tại Trận Raphia đã làm ứng nghiệm câu này, báo trước thành công sắp tới của Putin. Các câu 5–9 phác họa một lịch sử báo trước thời kỳ cai trị 1.260 năm của giáo hoàng (538–1798) với mức độ chi tiết tỉ mỉ. Những chi tiết này đã được khảo cứu nhiều lần trước đây, vì vậy ở đây tôi sẽ nêu bật một cột mốc tiên tri được ứng nghiệm trong các câu 5–9 và được vang vọng trong giai đoạn từ 538 đến 1798.</w:t>
      </w:r>
    </w:p>
    <w:p>
      <w:pPr>
        <w:pStyle w:val="ArticleBody"/>
        <w:jc w:val="left"/>
      </w:pPr>
      <w:r>
        <w:rPr>
          <w:rFonts w:ascii="Times New Roman" w:hAnsi="Times New Roman" w:eastAsia="Times New Roman" w:cs="Times New Roman"/>
        </w:rPr>
        <w:t>Giai đoạn này bắt đầu bằng một hiệp ước giữa vương quốc Ptolemaios ở phương nam và vương quốc Seleukos ở phương bắc, được củng cố khi vua phương nam gả con gái cho vua phương bắc. Liên minh này mở ra một giai đoạn bảy năm, kết thúc khi vua phương nam xâm lược phương bắc, bắt vua phương bắc làm tù binh đem về Ai Cập, và vị vua bị bắt sau đó qua đời do ngã ngựa.</w:t>
      </w:r>
    </w:p>
    <w:p>
      <w:pPr>
        <w:pStyle w:val="ArticleHeading"/>
        <w:jc w:val="left"/>
      </w:pPr>
      <w:r>
        <w:rPr>
          <w:rFonts w:ascii="Arial" w:hAnsi="Arial" w:eastAsia="Arial" w:cs="Arial"/>
        </w:rPr>
        <w:t>Một hiệp ước bị phá vỡ</w:t>
      </w:r>
    </w:p>
    <w:p>
      <w:pPr>
        <w:pStyle w:val="ArticleBody"/>
        <w:jc w:val="left"/>
      </w:pPr>
      <w:r>
        <w:rPr>
          <w:rFonts w:ascii="Times New Roman" w:hAnsi="Times New Roman" w:eastAsia="Times New Roman" w:cs="Times New Roman"/>
        </w:rPr>
        <w:t>Cuộc xâm lược bắt nguồn từ một hiệp ước bị phá vỡ. Khi thời kỳ bảy năm bắt đầu, vị vua phương Bắc gạt người vợ đầu sang một bên để cưới công chúa phương Nam nhằm củng cố hiệp ước. Về sau, ông ruồng bỏ người vợ phương Nam và đưa hoàng hậu cũ trở lại ngôi. Điều đó khiến hoàng hậu thứ nhất ra lệnh xử tử hoàng hậu phương Nam cùng đoàn tùy tùng của bà, làm gia đình của hoàng hậu phương Nam ở Ai Cập phẫn nộ.</w:t>
      </w:r>
    </w:p>
    <w:p>
      <w:pPr>
        <w:pStyle w:val="ArticleBody"/>
        <w:jc w:val="left"/>
      </w:pPr>
      <w:r>
        <w:rPr>
          <w:rFonts w:ascii="Times New Roman" w:hAnsi="Times New Roman" w:eastAsia="Times New Roman" w:cs="Times New Roman"/>
        </w:rPr>
        <w:t>Trong cái nhìn tiên tri, bảy năm có thể được xem như hai giai đoạn ba năm rưỡi, như được minh họa bởi ba năm rưỡi trước và sau thập tự giá, hợp lại tượng trưng cho tuần lễ mà Đấng Christ xác nhận giao ước. Con số ba năm rưỡi cũng được nhận thấy trong lời nguyền “bảy lần” được thi hành trên vương quốc miền bắc của Israel từ năm 723 TCN cho đến 1798 SCN. Con số bảy lần ấy được chia thành hai giai đoạn một nghìn hai trăm sáu mươi năm, với năm 538 là điểm giữa. Những minh họa về con số bảy được chia thành hai giai đoạn ba năm rưỡi không phải là ngẫu nhiên; điều đó có chủ đích.</w:t>
      </w:r>
    </w:p>
    <w:p>
      <w:pPr>
        <w:pStyle w:val="ArticleBody"/>
        <w:jc w:val="left"/>
      </w:pPr>
      <w:r>
        <w:rPr>
          <w:rFonts w:ascii="Times New Roman" w:hAnsi="Times New Roman" w:eastAsia="Times New Roman" w:cs="Times New Roman"/>
        </w:rPr>
        <w:t>Trong sự phân đôi của tuần lễ khi Đấng Christ xác nhận giao ước, thập tự giá biểu trưng cho tâm điểm; và qua đó cho thấy Đấng Christ trực tiếp rao truyền sứ điệp trong ba năm rưỡi, tiếp theo là các môn đồ của Ngài rao truyền sứ điệp trong cùng khoảng thời gian ấy. Trong “bảy lần” chống lại vương quốc phương bắc, năm 538 chia lịch sử thành hai giai đoạn: trước hết là thời kỳ ngoại giáo giày đạp đền thánh và cơ binh, rồi đến chủ nghĩa giáo hoàng giày đạp đền thánh và cơ binh trong cùng khoảng thời gian ấy. Trong biểu tượng tiên tri, “bảy” được biểu thị bằng ba rưỡi, và ba rưỡi lại được biểu thị bằng bốn mươi hai tháng, ba ngày rưỡi hoặc ba năm rưỡi, một nghìn hai trăm sáu mươi, hai nghìn năm trăm hai mươi, và “một thời, các thời và nửa thời”. Trong ngữ cảnh, tất cả các con số này có thể hoán đổi cho nhau.</w:t>
      </w:r>
    </w:p>
    <w:p>
      <w:pPr>
        <w:pStyle w:val="ArticleBody"/>
        <w:jc w:val="left"/>
      </w:pPr>
      <w:r>
        <w:rPr>
          <w:rFonts w:ascii="Times New Roman" w:hAnsi="Times New Roman" w:eastAsia="Times New Roman" w:cs="Times New Roman"/>
        </w:rPr>
        <w:t>Hiệp ước được ký kết giữa Vương quốc Ptolemaios, do hậu duệ của Ptolemy I (một tướng của Alexander Đại đế) trị vì, kiểm soát Ai Cập, và Đế quốc Seleucid, do hậu duệ của Seleucus I (một tướng khác của Alexander) trị vì, kiểm soát phần lớn Trung Đông, bao gồm cả Syria, đã kết thúc Chiến tranh Syria lần thứ hai vào năm 253 TCN. Cuộc chiến đã bắt đầu bảy năm trước đó, vào năm 260 TCN. Bảy năm sau khi hiệp ước được phê chuẩn, nó bị phá vỡ vào năm 246 TCN. Mười bốn năm, chia thành hai giai đoạn bảy năm. Nửa đầu là chiến tranh và nửa sau là hòa bình. Mười bốn năm ấy bắt đầu với Chiến tranh Syria lần thứ hai và kết thúc với Chiến tranh Syria lần thứ ba. Dạng đối xứng như vậy trong lịch sử càng rõ rệt hơn khi bạn nhận ra rằng lịch sử này được trình bày trong các câu năm đến chín của chương mười một. Hiệp ước và việc nó bị phá vỡ là trọng tâm của các câu ấy và của lịch sử đã ứng nghiệm các câu ấy.</w:t>
      </w:r>
    </w:p>
    <w:p>
      <w:pPr>
        <w:pStyle w:val="ArticleBody"/>
        <w:jc w:val="left"/>
      </w:pPr>
      <w:r>
        <w:rPr>
          <w:rFonts w:ascii="Times New Roman" w:hAnsi="Times New Roman" w:eastAsia="Times New Roman" w:cs="Times New Roman"/>
        </w:rPr>
        <w:t>Điều này trùng khớp với sự thống trị của Giáo hoàng từ năm 538 đến 1798. Gần cuối giai đoạn đó, Napoléon Bonaparte ký một hiệp ước với Vatican. Viện dẫn việc Vatican vi phạm Hiệp ước Tolentino năm 1797, Napoléon đã cử tướng Berthier năm 1798 đi bắt giữ Giáo hoàng. Giáo hoàng qua đời tại Pháp vào năm 1799. Giai đoạn 1.260 năm này được trình bày chi tiết trong các câu 31-39.</w:t>
      </w:r>
    </w:p>
    <w:p>
      <w:pPr>
        <w:pStyle w:val="ArticleBody"/>
        <w:jc w:val="left"/>
      </w:pPr>
      <w:r>
        <w:rPr>
          <w:rFonts w:ascii="Times New Roman" w:hAnsi="Times New Roman" w:eastAsia="Times New Roman" w:cs="Times New Roman"/>
        </w:rPr>
        <w:t>Lịch sử trong các câu 5–9 song song với các câu 31–39, tạo thành hai nhân chứng trong Daniel 11. Cả hai phần có các mốc tiên tri giống hệt nhau, cho thấy động thái giữa vua phương Nam và vua phương Bắc. Mỗi giai đoạn được tượng trưng bằng ba năm rưỡi, kết thúc bằng việc vua phương Nam thắng thế, bắt vua phương Bắc và đưa ông về đất phương Nam, nơi cả hai vua phương Bắc đều chết. Trong cả hai trường hợp, như văn bản ghi, vua phương Nam trở về với chiến lợi phẩm:</w:t>
      </w:r>
    </w:p>
    <w:p>
      <w:pPr>
        <w:pStyle w:val="ArticleScripture"/>
        <w:jc w:val="left"/>
      </w:pPr>
      <w:r>
        <w:rPr>
          <w:rFonts w:ascii="Times New Roman" w:hAnsi="Times New Roman" w:eastAsia="Times New Roman" w:cs="Times New Roman"/>
        </w:rPr>
        <w:t>Và cũng sẽ bắt đem sang Ai Cập các thần của họ, cùng các vương công của họ, và những đồ quý bằng bạc và bằng vàng; và người ấy sẽ sống lâu hơn vua phương bắc. Daniel 11:8.</w:t>
      </w:r>
    </w:p>
    <w:p>
      <w:pPr>
        <w:pStyle w:val="ArticleBody"/>
        <w:jc w:val="left"/>
      </w:pPr>
      <w:r>
        <w:rPr>
          <w:rFonts w:ascii="Times New Roman" w:hAnsi="Times New Roman" w:eastAsia="Times New Roman" w:cs="Times New Roman"/>
        </w:rPr>
        <w:t>Đối với Ptolemy, đó là kho báu trước đây bị vua phương bắc cướp đoạt; đối với Napoléon, đó là của cải của Vatican bị cướp bóc và mang về Pháp. Hai bằng chứng này cho thấy cái chết của vua phương bắc được tượng trưng bằng việc ngã khỏi ngựa. Trong Khải Huyền 17, người phụ nữ cưỡi con thú tượng trưng cho Giáo hội Công giáo:</w:t>
      </w:r>
    </w:p>
    <w:p>
      <w:pPr>
        <w:pStyle w:val="ArticleScripture"/>
        <w:jc w:val="left"/>
      </w:pPr>
      <w:r>
        <w:rPr>
          <w:rFonts w:ascii="Times New Roman" w:hAnsi="Times New Roman" w:eastAsia="Times New Roman" w:cs="Times New Roman"/>
        </w:rPr>
        <w:t>Bấy giờ người đem tôi trong Thánh Linh vào nơi hoang mạc; và tôi thấy một người đàn bà ngồi trên một con thú màu đỏ điều, đầy những danh xưng phạm thượng, có bảy đầu và mười sừng. Khải Huyền 17:3.</w:t>
      </w:r>
    </w:p>
    <w:p>
      <w:pPr>
        <w:pStyle w:val="ArticleBody"/>
        <w:jc w:val="left"/>
      </w:pPr>
      <w:r>
        <w:rPr>
          <w:rFonts w:ascii="Times New Roman" w:hAnsi="Times New Roman" w:eastAsia="Times New Roman" w:cs="Times New Roman"/>
        </w:rPr>
        <w:t>Con thú mà nàng cưỡi là Liên Hợp Quốc. Khải Huyền 17 mô tả sự phục hồi quyền lực của nàng sau vết thương chí tử năm 1798. Là vương quốc thứ tám, nàng nối lại sự cai trị của mình, được biểu trưng bằng việc cưỡi con thú:</w:t>
      </w:r>
    </w:p>
    <w:p>
      <w:pPr>
        <w:pStyle w:val="ArticleScripture"/>
        <w:jc w:val="left"/>
      </w:pPr>
      <w:r>
        <w:rPr>
          <w:rFonts w:ascii="Times New Roman" w:hAnsi="Times New Roman" w:eastAsia="Times New Roman" w:cs="Times New Roman"/>
        </w:rPr>
        <w:t>Và người đàn bà mà ngươi đã thấy chính là thành lớn ấy, là thành cai trị các vua trên đất. Khải Huyền 17:18.</w:t>
      </w:r>
    </w:p>
    <w:p>
      <w:pPr>
        <w:pStyle w:val="ArticleBody"/>
        <w:jc w:val="left"/>
      </w:pPr>
      <w:r>
        <w:rPr>
          <w:rFonts w:ascii="Times New Roman" w:hAnsi="Times New Roman" w:eastAsia="Times New Roman" w:cs="Times New Roman"/>
        </w:rPr>
        <w:t>Vết thương chí tử năm 1798 đã được báo trước trong các câu 5-9 khi vua phương bắc ngã khỏi ngựa và chết. Hai dòng này trong Daniel 11 song song với các câu 41-45. Luật ngày Chủ nhật tại Hoa Kỳ, được đánh dấu ở câu 41, khởi đầu chuyến cưỡi cuối cùng của giáo hoàng quyền trên con thú - một giai đoạn được phản ánh trong hai dòng này. Khi Ellen White ghi nhận rằng "phần lớn lịch sử" được ứng nghiệm trong Daniel 11 "sẽ được lặp lại", các câu 5-9 và 31-39 tương ứng với các câu 41-45.</w:t>
      </w:r>
    </w:p>
    <w:p>
      <w:pPr>
        <w:pStyle w:val="ArticleHeading"/>
        <w:jc w:val="left"/>
      </w:pPr>
      <w:r>
        <w:rPr>
          <w:rFonts w:ascii="Arial" w:hAnsi="Arial" w:eastAsia="Arial" w:cs="Arial"/>
        </w:rPr>
        <w:t>Chỉ câu bốn mươi</w:t>
      </w:r>
    </w:p>
    <w:p>
      <w:pPr>
        <w:pStyle w:val="ArticleBody"/>
        <w:jc w:val="left"/>
      </w:pPr>
      <w:r>
        <w:rPr>
          <w:rFonts w:ascii="Times New Roman" w:hAnsi="Times New Roman" w:eastAsia="Times New Roman" w:cs="Times New Roman"/>
        </w:rPr>
        <w:t>Từ câu 31 đến câu 45, chỉ câu 40 nằm ngoài giai đoạn tiên tri ba ngày rưỡi. Nó đại diện cho một lịch sử độc đáo trong phần ba cuối của 45 câu trong sách Đa-ni-ên. Trong câu 16, lịch sử của La Mã đế quốc ngoại giáo được trình bày qua bốn nhà cai trị—Pompey, Julius Caesar, Augustus Caesar và Tiberius Caesar. Chiến thắng của Augustus tại Trận Actium vào năm 31 TCN đã khởi đầu thời kỳ cai trị 360 năm của La Mã đế quốc, làm ứng nghiệm "thời gian" ở câu 24:</w:t>
      </w:r>
    </w:p>
    <w:p>
      <w:pPr>
        <w:pStyle w:val="ArticleScripture"/>
        <w:jc w:val="left"/>
      </w:pPr>
      <w:r>
        <w:rPr>
          <w:rFonts w:ascii="Times New Roman" w:hAnsi="Times New Roman" w:eastAsia="Times New Roman" w:cs="Times New Roman"/>
        </w:rPr>
        <w:t>Người ấy sẽ tiến vào cách bình an, đến cả những nơi trù phú nhất của xứ; và sẽ làm điều cha mình chưa làm, cũng như tổ phụ mình chưa làm; người sẽ phân phát giữa họ chiến lợi phẩm, của cướp và của cải; hơn nữa, người sẽ trù liệu mưu kế chống lại các thành trì, trong một thời kỳ. Đa-ni-ên 11:24.</w:t>
      </w:r>
    </w:p>
    <w:p>
      <w:pPr>
        <w:pStyle w:val="ArticleBody"/>
        <w:jc w:val="left"/>
      </w:pPr>
      <w:r>
        <w:rPr>
          <w:rFonts w:ascii="Times New Roman" w:hAnsi="Times New Roman" w:eastAsia="Times New Roman" w:cs="Times New Roman"/>
        </w:rPr>
        <w:t>Sau Actium, La Mã biến Ai Cập thành một tỉnh vào năm 30 TCN. Ba trăm sáu mươi năm sau, vào năm 330, Constantine dời thủ đô của đế quốc từ Rôma đến Constantinople. "Thời gian" này trùng khớp theo lời tiên tri với 1.260 năm cai trị của giáo hoàng và 7 năm ở các câu 5-9.</w:t>
      </w:r>
    </w:p>
    <w:p>
      <w:pPr>
        <w:pStyle w:val="ArticleBody"/>
        <w:jc w:val="left"/>
      </w:pPr>
      <w:r>
        <w:rPr>
          <w:rFonts w:ascii="Times New Roman" w:hAnsi="Times New Roman" w:eastAsia="Times New Roman" w:cs="Times New Roman"/>
        </w:rPr>
        <w:t>Từ câu 16, La Mã đế quốc ngoại giáo thống trị cho đến câu 30, bao gồm cả liên minh của nhà Maccabê với La Mã và dòng dõi của Đấng Christ. Tuy vậy, các câu 16-30 tương ứng với các câu 31-39 và 41-45. Vì thế, trong 30 câu cuối của Đa-ni-ên 11, một mạch tiên tri nhất quán hiện ra—ngoại trừ câu 40, nơi “thời kỳ cuối cùng” được đánh dấu vào các năm 1798 và 1989.</w:t>
      </w:r>
    </w:p>
    <w:p>
      <w:pPr>
        <w:pStyle w:val="ArticleBody"/>
        <w:jc w:val="left"/>
      </w:pPr>
      <w:r>
        <w:rPr>
          <w:rFonts w:ascii="Times New Roman" w:hAnsi="Times New Roman" w:eastAsia="Times New Roman" w:cs="Times New Roman"/>
        </w:rPr>
        <w:t>Với một vài ngoại lệ nhỏ ở các câu 2 và 3 — nơi vị tổng thống cuối cùng trong tám vị chuyển sang kiểm soát mười vua của Liên Hợp Quốc — hai câu đầu tương ứng với câu 40, đại diện cho luật ngày Chủ nhật và sự chuyển dịch từ vương quốc thứ sáu sang các vương quốc thứ bảy và thứ tám. Các câu 3 và 4 tương ứng với câu 45 và Daniel 12:1, mô tả sự trỗi dậy và suy sụp của vương quốc Hy Lạp, song song với sự thiết lập và diệt vong của giáo hoàng quyền trong các câu 41 cho đến Daniel 12:1. Cả người đàn bà lẫn con thú mà nàng cưỡi đều kết thúc mà không ai giúp đỡ, tạo khung cho phần đầu và phần cuối của Daniel 11 ở bên ngoài lịch sử của câu 40. Alexander Đại đế tượng trưng cho Liên Hợp Quốc, gian dâm với con điếm của Tyre (vua phương bắc kể từ câu 41 trở đi), người vừa là con thú vừa là con rồng.</w:t>
      </w:r>
    </w:p>
    <w:p>
      <w:pPr>
        <w:pStyle w:val="ArticleHeading"/>
        <w:jc w:val="left"/>
      </w:pPr>
      <w:r>
        <w:rPr>
          <w:rFonts w:ascii="Arial" w:hAnsi="Arial" w:eastAsia="Arial" w:cs="Arial"/>
        </w:rPr>
        <w:t>Các câu 9 và 10</w:t>
      </w:r>
    </w:p>
    <w:p>
      <w:pPr>
        <w:pStyle w:val="ArticleBody"/>
        <w:jc w:val="left"/>
      </w:pPr>
      <w:r>
        <w:rPr>
          <w:rFonts w:ascii="Times New Roman" w:hAnsi="Times New Roman" w:eastAsia="Times New Roman" w:cs="Times New Roman"/>
        </w:rPr>
        <w:t>Các câu 5-9 kết thúc tại thời kỳ cuối cùng vào năm 1798, còn câu 10 đánh dấu năm 1989. Vì vậy, khoảng giữa câu 9 và câu 10—từ 1798 đến 1989—đại diện cho phần được bày tỏ của câu 40, mở đầu lịch sử ẩn giấu của nó. Để làm rõ: hầu như mọi câu trong Đa-ni-ên 11 đều phản ánh sự cai trị của giáo quyền La Mã từ năm 538 đến 1798. Câu 40 bao trùm từ 1798 đến luật Chủ nhật tại Hoa Kỳ. Các câu 6-9 tiêu biểu cho thời kỳ giáo quyền La Mã, trong khi câu 10 báo trước sự sụp đổ của Liên Xô vào năm 1989. Do đó, các câu 11-15 trải dài từ 1989 đến luật Chủ nhật, như được thể hiện ở các câu 16, 31 và 41.</w:t>
      </w:r>
    </w:p>
    <w:p>
      <w:pPr>
        <w:pStyle w:val="ArticleBody"/>
        <w:jc w:val="left"/>
      </w:pPr>
      <w:r>
        <w:rPr>
          <w:rFonts w:ascii="Times New Roman" w:hAnsi="Times New Roman" w:eastAsia="Times New Roman" w:cs="Times New Roman"/>
        </w:rPr>
        <w:t>Câu 40 được chia thành hai phần. Phần thứ nhất, từ năm 1798 đến 1989, bắt đầu và kết thúc với một “thời kỳ tận cùng”. Nửa sau bắt đầu vào năm 1989, ngay tại điểm nửa đầu kết thúc. Các câu 1 và 2 xác định một chuỗi các tổng thống bắt đầu từ năm 1989, phù hợp với phần thứ hai của câu 40. Câu 11 đánh dấu sự khởi đầu của cuộc chiến Ukraine năm 2014, trong khi câu 12 nêu bật những hậu quả mà vị vua phương Nam chiến thắng tự chuốc lấy. Câu 13 đang gần được ứng nghiệm, nhưng ở đây cần lưu ý rằng câu 11 nằm trong phần thứ hai của câu 40—sau năm 1989 nhưng trước luật ngày Chủ nhật (câu 41).</w:t>
      </w:r>
    </w:p>
    <w:p>
      <w:pPr>
        <w:pStyle w:val="ArticleBody"/>
        <w:jc w:val="left"/>
      </w:pPr>
      <w:r>
        <w:rPr>
          <w:rFonts w:ascii="Times New Roman" w:hAnsi="Times New Roman" w:eastAsia="Times New Roman" w:cs="Times New Roman"/>
        </w:rPr>
        <w:t>Các câu 13–15 chỉ đến Trận Panium vào năm 200 TCN, là năm gắn với trận chiến đó khi La Mã ngoại giáo bắt đầu tác động đến các vấn đề của con người. Vì sự kiện ấy xảy ra rất lâu trước việc Pompey tiến vào Giê-ru-sa-lem ở câu 16, điều này cung cấp bằng chứng lịch sử để xác định câu 41 là luật Chủ nhật tại Hoa Kỳ.</w:t>
      </w:r>
    </w:p>
    <w:p>
      <w:pPr>
        <w:pStyle w:val="ArticleBody"/>
        <w:jc w:val="left"/>
      </w:pPr>
      <w:r>
        <w:rPr>
          <w:rFonts w:ascii="Times New Roman" w:hAnsi="Times New Roman" w:eastAsia="Times New Roman" w:cs="Times New Roman"/>
        </w:rPr>
        <w:t>Mọi dòng tiên tri và sự ứng nghiệm lịch sử của chúng trong Đa-ni-ên 11 đều nằm hoặc trong bối cảnh lịch sử của câu 40 (1798 đến luật ngày Chủ nhật), hoặc từ câu 41 đến Đa-ni-ên 12:1. Trong số 45 câu, các câu 1, 2, 7–15 và 40—tổng cộng mười hai câu—áp dụng cho dòng thời gian của câu 40 khi được xếp theo nguyên tắc “dòng trên dòng”. Câu 40 được chia thành hai phân đoạn tại mốc 1989. Các câu 1, 2 và 10–15 tương ứng với nửa sau của câu 40. Các câu 1 và 2 lần theo chuỗi các đời tổng thống trong lịch sử của con thú từ đất, còn các câu 10–15 mô tả ba cuộc chiến ủy nhiệm do vua phương bắc (quyền lực giáo hoàng) dàn dựng từ năm 1989 đến luật ngày Chủ nhật. Ba cuộc chiến ủy nhiệm khởi đầu với Hoa Kỳ, được nhận diện trong câu 40 là “chiến xa, tàu thuyền và kỵ binh”.</w:t>
      </w:r>
    </w:p>
    <w:p>
      <w:pPr>
        <w:pStyle w:val="ArticleBody"/>
        <w:jc w:val="left"/>
      </w:pPr>
      <w:r>
        <w:rPr>
          <w:rFonts w:ascii="Times New Roman" w:hAnsi="Times New Roman" w:eastAsia="Times New Roman" w:cs="Times New Roman"/>
        </w:rPr>
        <w:t>Chúng ta sẽ tiếp tục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Một</dc:title>
  <dc:subject>Chương Mười Một</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