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icrosoft YaHei" w:hAnsi="Microsoft YaHei" w:eastAsia="Microsoft YaHei" w:cs="Microsoft YaHei"/>
        </w:rPr>
        <w:t>第四十節个隱秘歷史 - 第三十四號</w:t>
      </w:r>
    </w:p>
    <w:p>
      <w:pPr>
        <w:pStyle w:val="ArticleSubtitle"/>
        <w:jc w:val="left"/>
      </w:pPr>
      <w:r>
        <w:rPr>
          <w:rFonts w:ascii="Microsoft YaHei" w:hAnsi="Microsoft YaHei" w:eastAsia="Microsoft YaHei" w:cs="Microsoft YaHei"/>
        </w:rPr>
        <w:t>以西結書（十五）</w:t>
      </w:r>
    </w:p>
    <w:p>
      <w:pPr>
        <w:pStyle w:val="ArticleByline"/>
        <w:jc w:val="left"/>
      </w:pPr>
      <w:r>
        <w:rPr>
          <w:rFonts w:ascii="Microsoft YaHei" w:hAnsi="Microsoft YaHei" w:eastAsia="Microsoft YaHei" w:cs="Microsoft YaHei"/>
        </w:rPr>
        <w:t>Jeff Pippenger</w:t>
      </w:r>
    </w:p>
    <w:p>
      <w:pPr>
        <w:pStyle w:val="ArticleDate"/>
        <w:jc w:val="left"/>
      </w:pPr>
      <w:r>
        <w:rPr>
          <w:rFonts w:ascii="Microsoft YaHei" w:hAnsi="Microsoft YaHei" w:eastAsia="Microsoft YaHei" w:cs="Microsoft YaHei"/>
        </w:rPr>
        <w:t>2026-10-28</w:t>
      </w:r>
    </w:p>
    <w:p>
      <w:pPr>
        <w:pStyle w:val="ArticleHeading"/>
        <w:jc w:val="left"/>
      </w:pPr>
      <w:r>
        <w:rPr>
          <w:rFonts w:ascii="Microsoft YaHei" w:hAnsi="Microsoft YaHei" w:eastAsia="Microsoft YaHei" w:cs="Microsoft YaHei"/>
        </w:rPr>
        <w:t>隱藏个五個月</w:t>
      </w:r>
    </w:p>
    <w:p>
      <w:pPr>
        <w:pStyle w:val="ArticleBody"/>
        <w:jc w:val="left"/>
      </w:pPr>
      <w:r>
        <w:rPr>
          <w:rFonts w:ascii="Microsoft YaHei" w:hAnsi="Microsoft YaHei" w:eastAsia="Microsoft YaHei" w:cs="Microsoft YaHei"/>
        </w:rPr>
        <w:t>1838年,约西亚·李奇将第十节所代表个伊斯兰教信息,同第十五节所列明个时间联系起来,加以阐述.当时,预言里向有些内容对李奇来讲仍旧是隐藏个.到1840年8月1日,李奇根据1838年以后从“五个月”个信息当中向伊揭示出来个内容,已经发表仔更为详尽个阐述.1838年,«启示录»第九章“五个月”个信息当中,有一部分对李奇来讲还是隐藏个.“五个月”预言当中隐藏个部分,在1840年以前就向李奇揭开仔封印,而搿次揭封使上帝个大能在1840年至1844年间彰显出来.</w:t>
      </w:r>
    </w:p>
    <w:p>
      <w:pPr>
        <w:pStyle w:val="ArticleBody"/>
        <w:jc w:val="left"/>
      </w:pPr>
      <w:r>
        <w:rPr>
          <w:rFonts w:ascii="Microsoft YaHei" w:hAnsi="Microsoft YaHei" w:eastAsia="Microsoft YaHei" w:cs="Microsoft YaHei"/>
        </w:rPr>
        <w:t>第五節所講个五個月,一直隱藏到2026年.以利沙伯隱藏五個月以後出來个辰光,馬利亞就來搭伊相會.馬利亞使隱藏个五個月搭十個童女个比喻相互對應,因為馬利亞搭以利沙伯弗同：馬利亞是一位懷孕个童女,以利沙伯則是一位已經過脫生育年齡个孕婦.兩人个生育,各有其神蹟之處,但馬利亞是一位童女.眾先知儕講到世界个末日,而末後日子裏由馬利亞所代表个童女,就是組成第三位天使个非拉鐵非運動个五個聰明童女,伊拉被數點為十四萬四千人.以利沙伯隱藏五個月以後,到了第六個月,伊搭馬利亞相會.第五節所講个五個月,一直隱藏到2026年.</w:t>
      </w:r>
    </w:p>
    <w:p>
      <w:pPr>
        <w:pStyle w:val="ArticleBody"/>
        <w:jc w:val="left"/>
      </w:pPr>
      <w:r>
        <w:rPr>
          <w:rFonts w:ascii="Microsoft YaHei" w:hAnsi="Microsoft YaHei" w:eastAsia="Microsoft YaHei" w:cs="Microsoft YaHei"/>
        </w:rPr>
        <w:t>约翰出世个辰光,马利亚转回拿撒勒,撒迦利亚也勿再是哑人了.马利亚一直搭以利沙伯勒一道,直到星期日法令之际门关上为止,预言就勒该个辰光发声.撒迦利亚是被弄得勿能言语个阿尔法路标,也是勒伊儿子出世之际开口说话个欧米伽路标.撒迦利亚勒起头,也勒末了,同时代表第一位搭第三位天使.以利沙伯是第二位天使个信息,而马利亚是午夜呼声个信息,勒五个月个隐藏期结束之际同以利沙伯会合.</w:t>
      </w:r>
    </w:p>
    <w:p>
      <w:pPr>
        <w:pStyle w:val="ArticleBody"/>
        <w:jc w:val="left"/>
      </w:pPr>
      <w:r>
        <w:rPr>
          <w:rFonts w:ascii="Microsoft YaHei" w:hAnsi="Microsoft YaHei" w:eastAsia="Microsoft YaHei" w:cs="Microsoft YaHei"/>
        </w:rPr>
        <w:t>挪亚一家八口藏身勒方舟里向五个月,随后方舟停勒亚拉腊山上.半夜个呼声勒埃克塞特搭第二位天使会合,一直延续到1844年10月22日门关闭为止,应验十个童女个比喻.马利亚勒埃克塞特搭以利沙伯会合,一直留到约翰出生.</w:t>
      </w:r>
    </w:p>
    <w:p>
      <w:pPr>
        <w:pStyle w:val="ArticleBody"/>
        <w:jc w:val="left"/>
      </w:pPr>
      <w:r>
        <w:rPr>
          <w:rFonts w:ascii="Microsoft YaHei" w:hAnsi="Microsoft YaHei" w:eastAsia="Microsoft YaHei" w:cs="Microsoft YaHei"/>
        </w:rPr>
        <w:t>1838年对利奇隐藏起来个信息,就是“五个月”个信息.搿五个月被隐藏一事,是由方舟里向个八个人来表征个;搿也就是以利沙伯勒怀孕头五个月里向隐藏自身.1838年,是主用祂个手遮住搿五个月,直等到祂从搿五个月上头移开祂个手,才容许利奇勒应验前十天公布搿个日期.当“五个月”个信息勒末后个日子里解封,正如现下正在阐明个这样,侬就处勒1844年8月12日至17日埃克塞特帐棚大会个六天之中;搿六天之后,再过六十六天,就到1844年10月22日关门之时.总共是七十二天,但是,把搿些日子排列勒一条预言线浪,再将各个路标单独分离出来,就可以看出：由埃克塞特帐棚大会所表征个围城兆头为期六天,随后再过六十六天,就到关门之时.从预言上讲,搿段时期用6 6 6来表示.</w:t>
      </w:r>
    </w:p>
    <w:p>
      <w:pPr>
        <w:pStyle w:val="ArticleBody"/>
        <w:jc w:val="left"/>
      </w:pPr>
      <w:r>
        <w:rPr>
          <w:rFonts w:ascii="Microsoft YaHei" w:hAnsi="Microsoft YaHei" w:eastAsia="Microsoft YaHei" w:cs="Microsoft YaHei"/>
        </w:rPr>
        <w:t>由埃克塞特至十月二十二日箇段历史所表徵个围城历史,是由该隐世系中第六代个拉麦来表徵个.五个月个预言解封之后,门就随即关闭.门是逐步关闭个;不过,就复临运动而言,箇个进程从9/11开始,到围城之时结束.围城一到,侬就会显出该隐一系个拉麦个品格,或者塞特一系个拉麦个品格.该隐一系个拉麦所对应个箇段历史个数字是6 6 6,而塞特一系个拉麦搭得胜教会个数字则是7 7 7.</w:t>
      </w:r>
    </w:p>
    <w:p>
      <w:pPr>
        <w:pStyle w:val="ArticleBody"/>
        <w:jc w:val="left"/>
      </w:pPr>
      <w:r>
        <w:rPr>
          <w:rFonts w:ascii="Microsoft YaHei" w:hAnsi="Microsoft YaHei" w:eastAsia="Microsoft YaHei" w:cs="Microsoft YaHei"/>
        </w:rPr>
        <w:t>当人们提出复临信徒为啥对纳什维尔火球个警告保持沉默这一问题个辰光,一系列事件将复临运动推入公众视野;由两位拉麦以及666或777所代表个两种品性,也就从这些事件开始显露.这场不断升级个争议,勒即将临到个星期日法令之门关闭之前,成为一场直观个展示;动物沿斜坡走进方舟个情景,正是对这道门关闭个预表.这一不断升级个直观警告,也由以利亚勒迦密山个经历同1844年个米勒派运动所预表.</w:t>
      </w:r>
    </w:p>
    <w:p>
      <w:pPr>
        <w:pStyle w:val="ArticleHeading"/>
        <w:jc w:val="left"/>
      </w:pPr>
      <w:r>
        <w:rPr>
          <w:rFonts w:ascii="Microsoft YaHei" w:hAnsi="Microsoft YaHei" w:eastAsia="Microsoft YaHei" w:cs="Microsoft YaHei"/>
        </w:rPr>
        <w:t>围城个预言性结构</w:t>
      </w:r>
    </w:p>
    <w:p>
      <w:pPr>
        <w:pStyle w:val="ArticleBody"/>
        <w:jc w:val="left"/>
      </w:pPr>
      <w:r>
        <w:rPr>
          <w:rFonts w:ascii="Microsoft YaHei" w:hAnsi="Microsoft YaHei" w:eastAsia="Microsoft YaHei" w:cs="Microsoft YaHei"/>
        </w:rPr>
        <w:t>一場以城池毀滅告終个圍城,其預言結構代表一段以一個徵兆開始、又以一個徵兆結束个時期.伊代表一段時期,也代表一個時點.像个形成時期,是用多種方式來呈現个.受默示个見證當中,凡屬迭類个預言結構,儕是預表以獸印為頂點个獸像考驗時期.</w:t>
      </w:r>
    </w:p>
    <w:p>
      <w:pPr>
        <w:pStyle w:val="ArticleScripture"/>
        <w:jc w:val="left"/>
      </w:pPr>
      <w:r>
        <w:rPr>
          <w:rFonts w:ascii="Microsoft YaHei" w:hAnsi="Microsoft YaHei" w:eastAsia="Microsoft YaHei" w:cs="Microsoft YaHei"/>
        </w:rPr>
        <w:t>“‘兽像’所代表个,是新教各教会为着强制推行自家个教义而寻求世俗政权援助个辰光,将会发展形成个背道新教形态.‘兽印’个含义仍旧有待界定.”«善恶之争»,445.</w:t>
      </w:r>
    </w:p>
    <w:p>
      <w:pPr>
        <w:pStyle w:val="ArticleBody"/>
        <w:jc w:val="left"/>
      </w:pPr>
      <w:r>
        <w:rPr>
          <w:rFonts w:ascii="Microsoft YaHei" w:hAnsi="Microsoft YaHei" w:eastAsia="Microsoft YaHei" w:cs="Microsoft YaHei"/>
        </w:rPr>
        <w:t>搿段時期代表為獸立像同形成獸像个過程;當逐步形成个獸像發展到能夠開口發言、使星期日法令得以成立个地步,獸个印記就會被強制推行.耶路撒冷被毀个辰光,尼布甲尼撒預表了羅馬權威个印記.不論是巴比倫還是羅馬,圍城个結構所強調个,儕是末後日子裡个北方王.奧爾汗自1333年到1337年个圍城,同自1449年7月27日到1453年君士坦丁堡被圍之間个四年辰光,不但預表了自1840年8月11日到1844年10月22日个時期,而且搿幾次圍城還強調了伊斯蘭教作為聖經預言中个東風之子个角色.北方王（巴比倫或羅馬）同東風个主題,就是«但以理書»11:45所講个「從東方同北方傳來个消息」.</w:t>
      </w:r>
    </w:p>
    <w:p>
      <w:pPr>
        <w:pStyle w:val="ArticleScripture"/>
        <w:jc w:val="left"/>
      </w:pPr>
      <w:r>
        <w:rPr>
          <w:rFonts w:ascii="Microsoft YaHei" w:hAnsi="Microsoft YaHei" w:eastAsia="Microsoft YaHei" w:cs="Microsoft YaHei"/>
        </w:rPr>
        <w:t>但是,从东方搭北方传来个消息必定会使伊不安：因此,伊要大发烈怒出去,要毁灭并彻底除灭许多人.但以理书11:44.</w:t>
      </w:r>
    </w:p>
    <w:p>
      <w:pPr>
        <w:pStyle w:val="ArticleBody"/>
        <w:jc w:val="left"/>
      </w:pPr>
      <w:r>
        <w:rPr>
          <w:rFonts w:ascii="Microsoft YaHei" w:hAnsi="Microsoft YaHei" w:eastAsia="Microsoft YaHei" w:cs="Microsoft YaHei"/>
        </w:rPr>
        <w:t>從1449年7月27日起,到1453年君士坦丁堡之圍爲止,箇四年勿單標示出一段四年个時期;若搭約翰·巴列奧略於1448年逝世一事合起來看,箇段時期也以五年來表示.</w:t>
      </w:r>
    </w:p>
    <w:p>
      <w:pPr>
        <w:pStyle w:val="ArticleBody"/>
        <w:jc w:val="left"/>
      </w:pPr>
      <w:r>
        <w:rPr>
          <w:rFonts w:ascii="Microsoft YaHei" w:hAnsi="Microsoft YaHei" w:eastAsia="Microsoft YaHei" w:cs="Microsoft YaHei"/>
        </w:rPr>
        <w:t>搿一結構勒耶路撒冷兩趟被毀搭挪亞洪水當中儕有體現.搿一結構也體現勒埃及頭一趟逾越節當中：當時規定,滅命天使必須看見門上个血記號;搿引領法老搭伊个軍隊進入海中,一直到東風被釋放,海水關閉仔進入應許之地个門為止.搿一結構體現勒別迦摩教會從313年到321年頭一道星期日法令頒布為止个阿拉法歷史當中,也體現勒別迦摩從533年查士丁尼个諭令到538年星期日法令个俄梅戛歷史當中.就別迦摩而言,記號或是敕令,或是諭令,但兩者儕開啟一段以星期日法令為頂點个時期.</w:t>
      </w:r>
    </w:p>
    <w:p>
      <w:pPr>
        <w:pStyle w:val="ArticleBody"/>
        <w:jc w:val="left"/>
      </w:pPr>
      <w:r>
        <w:rPr>
          <w:rFonts w:ascii="Microsoft YaHei" w:hAnsi="Microsoft YaHei" w:eastAsia="Microsoft YaHei" w:cs="Microsoft YaHei"/>
        </w:rPr>
        <w:t>以西结个耶路撒冷围城搭毁灭结构,时间从公元前587年到公元前586年：若将首尾侪计入,是两年;若勿兼计首尾,是一年半.预言里另一个围城结构,也由帕尼翁战役个两年时段来体现;迭场战役包括公元前200年个帕尼翁会战搭公元前198年个西顿围城战.以西结妻子之死,同拉麦之死、约翰·巴列奥略之死搭帕尼翁会战相对应.</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icrosoft YaHei" w:hAnsi="Microsoft YaHei" w:eastAsia="Microsoft YaHei" w:cs="Microsoft YaHe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icrosoft YaHei" w:hAnsi="Microsoft YaHei" w:eastAsia="Microsoft YaHei" w:cs="Microsoft YaHei"/>
      <w:b/>
      <w:sz w:val="40"/>
    </w:rPr>
  </w:style>
  <w:style w:type="paragraph" w:customStyle="1" w:styleId="ArticleSubtitle">
    <w:name w:val="Article Subtitle"/>
    <w:basedOn w:val="Normal"/>
    <w:pPr>
      <w:spacing w:before="0" w:after="160"/>
      <w:ind w:left="0" w:right="0" w:firstLine="0"/>
      <w:jc w:val="left"/>
    </w:pPr>
    <w:rPr>
      <w:rFonts w:ascii="Microsoft YaHei" w:hAnsi="Microsoft YaHei" w:eastAsia="Microsoft YaHei" w:cs="Microsoft YaHei"/>
      <w:i/>
      <w:sz w:val="28"/>
    </w:rPr>
  </w:style>
  <w:style w:type="paragraph" w:customStyle="1" w:styleId="ArticleByline">
    <w:name w:val="Article Byline"/>
    <w:basedOn w:val="Normal"/>
    <w:pPr>
      <w:spacing w:before="0" w:after="40"/>
      <w:jc w:val="left"/>
    </w:pPr>
    <w:rPr>
      <w:rFonts w:ascii="Microsoft YaHei" w:hAnsi="Microsoft YaHei" w:eastAsia="Microsoft YaHei" w:cs="Microsoft YaHei"/>
      <w:i/>
      <w:sz w:val="22"/>
    </w:rPr>
  </w:style>
  <w:style w:type="paragraph" w:customStyle="1" w:styleId="ArticleDate">
    <w:name w:val="Article Date"/>
    <w:basedOn w:val="Normal"/>
    <w:pPr>
      <w:spacing w:before="0" w:after="280"/>
      <w:jc w:val="left"/>
    </w:pPr>
    <w:rPr>
      <w:rFonts w:ascii="Microsoft YaHei" w:hAnsi="Microsoft YaHei" w:eastAsia="Microsoft YaHei" w:cs="Microsoft YaHei"/>
      <w:sz w:val="20"/>
    </w:rPr>
  </w:style>
  <w:style w:type="paragraph" w:customStyle="1" w:styleId="ArticleHeading">
    <w:name w:val="Article Heading"/>
    <w:basedOn w:val="Heading2"/>
    <w:pPr>
      <w:spacing w:before="240" w:after="120"/>
      <w:jc w:val="left"/>
    </w:pPr>
    <w:rPr>
      <w:rFonts w:ascii="Microsoft YaHei" w:hAnsi="Microsoft YaHei" w:eastAsia="Microsoft YaHei" w:cs="Microsoft YaHei"/>
      <w:b/>
      <w:sz w:val="26"/>
    </w:rPr>
  </w:style>
  <w:style w:type="paragraph" w:customStyle="1" w:styleId="ArticleBody">
    <w:name w:val="Article Body"/>
    <w:basedOn w:val="Normal"/>
    <w:pPr>
      <w:spacing w:before="0" w:after="160"/>
      <w:jc w:val="left"/>
    </w:pPr>
    <w:rPr>
      <w:rFonts w:ascii="Microsoft YaHei" w:hAnsi="Microsoft YaHei" w:eastAsia="Microsoft YaHei" w:cs="Microsoft YaHei"/>
      <w:sz w:val="24"/>
    </w:rPr>
  </w:style>
  <w:style w:type="paragraph" w:customStyle="1" w:styleId="ArticleScripture">
    <w:name w:val="Article Scripture"/>
    <w:basedOn w:val="Normal"/>
    <w:pPr>
      <w:spacing w:before="0" w:after="160"/>
      <w:ind w:left="504" w:right="144"/>
      <w:jc w:val="left"/>
    </w:pPr>
    <w:rPr>
      <w:rFonts w:ascii="Microsoft YaHei" w:hAnsi="Microsoft YaHei" w:eastAsia="Microsoft YaHei" w:cs="Microsoft YaHei"/>
      <w:i w:val="0"/>
      <w:sz w:val="23"/>
    </w:rPr>
  </w:style>
  <w:style w:type="paragraph" w:customStyle="1" w:styleId="ArticleQuote">
    <w:name w:val="Article Quote"/>
    <w:basedOn w:val="Normal"/>
    <w:pPr>
      <w:spacing w:before="0" w:after="160"/>
      <w:ind w:left="648" w:right="288"/>
      <w:jc w:val="left"/>
    </w:pPr>
    <w:rPr>
      <w:rFonts w:ascii="Microsoft YaHei" w:hAnsi="Microsoft YaHei" w:eastAsia="Microsoft YaHei" w:cs="Microsoft YaHei"/>
      <w:i/>
      <w:sz w:val="23"/>
    </w:rPr>
  </w:style>
  <w:style w:type="paragraph" w:customStyle="1" w:styleId="ArticleListItem">
    <w:name w:val="Article List Item"/>
    <w:basedOn w:val="Normal"/>
    <w:pPr>
      <w:spacing w:before="0" w:after="80"/>
      <w:ind w:left="576" w:right="0" w:hanging="259"/>
      <w:jc w:val="left"/>
    </w:pPr>
    <w:rPr>
      <w:rFonts w:ascii="Microsoft YaHei" w:hAnsi="Microsoft YaHei" w:eastAsia="Microsoft YaHei" w:cs="Microsoft YaHe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第四十節个隱秘歷史 - 第三十四號</dc:title>
  <dc:subject>以西結書（十五）</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