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Microsoft YaHei" w:hAnsi="Microsoft YaHei" w:eastAsia="Microsoft YaHei" w:cs="Microsoft YaHei"/>
        </w:rPr>
        <w:t>第四十節嘅隱秘歷史 - 第三十四篇</w:t>
      </w:r>
    </w:p>
    <w:p>
      <w:pPr>
        <w:pStyle w:val="ArticleSubtitle"/>
        <w:jc w:val="left"/>
      </w:pPr>
      <w:r>
        <w:rPr>
          <w:rFonts w:ascii="Microsoft YaHei" w:hAnsi="Microsoft YaHei" w:eastAsia="Microsoft YaHei" w:cs="Microsoft YaHei"/>
        </w:rPr>
        <w:t>以西結書（十五）</w:t>
      </w:r>
    </w:p>
    <w:p>
      <w:pPr>
        <w:pStyle w:val="ArticleByline"/>
        <w:jc w:val="left"/>
      </w:pPr>
      <w:r>
        <w:rPr>
          <w:rFonts w:ascii="Microsoft YaHei" w:hAnsi="Microsoft YaHei" w:eastAsia="Microsoft YaHei" w:cs="Microsoft YaHei"/>
        </w:rPr>
        <w:t>Jeff Pippenger</w:t>
      </w:r>
    </w:p>
    <w:p>
      <w:pPr>
        <w:pStyle w:val="ArticleDate"/>
        <w:jc w:val="left"/>
      </w:pPr>
      <w:r>
        <w:rPr>
          <w:rFonts w:ascii="Microsoft YaHei" w:hAnsi="Microsoft YaHei" w:eastAsia="Microsoft YaHei" w:cs="Microsoft YaHei"/>
        </w:rPr>
        <w:t>2026-10-28</w:t>
      </w:r>
    </w:p>
    <w:p>
      <w:pPr>
        <w:pStyle w:val="ArticleHeading"/>
        <w:jc w:val="left"/>
      </w:pPr>
      <w:r>
        <w:rPr>
          <w:rFonts w:ascii="Microsoft YaHei" w:hAnsi="Microsoft YaHei" w:eastAsia="Microsoft YaHei" w:cs="Microsoft YaHei"/>
        </w:rPr>
        <w:t>隱藏的五個月</w:t>
      </w:r>
    </w:p>
    <w:p>
      <w:pPr>
        <w:pStyle w:val="ArticleBody"/>
        <w:jc w:val="left"/>
      </w:pPr>
      <w:r>
        <w:rPr>
          <w:rFonts w:ascii="Microsoft YaHei" w:hAnsi="Microsoft YaHei" w:eastAsia="Microsoft YaHei" w:cs="Microsoft YaHei"/>
        </w:rPr>
        <w:t>1838年,約西亞・利奇將第十節所代表嘅伊斯蘭教信息,同第十五節所指明嘅時間聯繫起嚟,加以闡述.當時,預言中仍有部分內容未向利奇顯明.到1840年8月1日,利奇根據佢喺1838年之後從「五個月」嘅信息中所領受嘅啟示,發表咗更詳盡嘅闡述.1838年,«啟示錄»第九章關於「五個月」嘅信息,仍有部分內容向利奇隱藏.五個月預言中隱藏嘅部分,喺1840年之前已向利奇解封,而呢次解封帶嚟咗1840年至1844年間上帝大能嘅彰顯.</w:t>
      </w:r>
    </w:p>
    <w:p>
      <w:pPr>
        <w:pStyle w:val="ArticleBody"/>
        <w:jc w:val="left"/>
      </w:pPr>
      <w:r>
        <w:rPr>
          <w:rFonts w:ascii="Microsoft YaHei" w:hAnsi="Microsoft YaHei" w:eastAsia="Microsoft YaHei" w:cs="Microsoft YaHei"/>
        </w:rPr>
        <w:t>第五節所提到嘅五個月,一直隱藏到2026年.伊利沙伯結束五個月嘅隱居時,馬利亞前來與佢相聚.馬利亞將呢五個月嘅隱居與十個童女嘅比喻連繫起來,因為馬利亞與伊利沙伯唔同：馬利亞係懷孕嘅童女,而伊利沙伯則係一位已過生育年齡嘅孕婦.兩次誕生都以各自獨特嘅方式成為神蹟,但馬利亞係童女.所有先知都講及世界嘅終結,而喺末後嘅日子,由馬利亞所代表嘅童女,就係五個聰明嘅童女;佢哋組成第三位天使嘅非拉鐵非運動,被數點為十四萬四千人.伊利沙伯與馬利亞喺伊利沙伯隱居五個月之後嘅第六個月相聚.第五節所提到嘅五個月,一直隱藏到2026年.</w:t>
      </w:r>
    </w:p>
    <w:p>
      <w:pPr>
        <w:pStyle w:val="ArticleBody"/>
        <w:jc w:val="left"/>
      </w:pPr>
      <w:r>
        <w:rPr>
          <w:rFonts w:ascii="Microsoft YaHei" w:hAnsi="Microsoft YaHei" w:eastAsia="Microsoft YaHei" w:cs="Microsoft YaHei"/>
        </w:rPr>
        <w:t>當約翰出生時,馬利亞返回拿撒勒,撒迦利亞亦恢復咗說話嘅能力.馬利亞一直同以利沙伯一齊,直到門喺星期日法令呢個時點關閉,預言亦喺嗰時發聲.撒迦利亞係被使得無法說話嘅阿拉法路標,亦係喺佢兒子出生時開口說話嘅俄梅戛路標.撒迦利亞既喺起頭,亦喺終結,同時代表第一位同第三位天使.以利沙伯係第二位天使嘅信息,而馬利亞係半夜呼聲嘅信息,喺五個月隱藏期結束時同以利沙伯會合.</w:t>
      </w:r>
    </w:p>
    <w:p>
      <w:pPr>
        <w:pStyle w:val="ArticleBody"/>
        <w:jc w:val="left"/>
      </w:pPr>
      <w:r>
        <w:rPr>
          <w:rFonts w:ascii="Microsoft YaHei" w:hAnsi="Microsoft YaHei" w:eastAsia="Microsoft YaHei" w:cs="Microsoft YaHei"/>
        </w:rPr>
        <w:t>挪亞一家八口喺方舟內藏身咗五個月,之後方舟停喺亞拉臘山上.半夜嘅呼聲喺埃克塞特與第二位天使會合,並一直持續到1844年10月22日門關上嘅時候,應驗咗十個童女嘅比喻.馬利亞喺埃克塞特與以利沙伯會合,並一直留到約翰出生.</w:t>
      </w:r>
    </w:p>
    <w:p>
      <w:pPr>
        <w:pStyle w:val="ArticleBody"/>
        <w:jc w:val="left"/>
      </w:pPr>
      <w:r>
        <w:rPr>
          <w:rFonts w:ascii="Microsoft YaHei" w:hAnsi="Microsoft YaHei" w:eastAsia="Microsoft YaHei" w:cs="Microsoft YaHei"/>
        </w:rPr>
        <w:t>喺1838年對利奇隱藏嘅信息,就係「五個月」嘅信息.五個月嘅隱藏,由方舟裏嘅八個人所表徵;亦即以利沙伯喺懷孕頭五個月期間隱藏自己.1838年,係主用祂嘅手遮住呢五個月,直到祂從呢五個月之上移開祂嘅手,讓利奇可以喺應驗前十日公布嗰個日期.當五個月嘅信息喺末後嘅日子解封,正如現時所闡明嘅一樣,你就處於1844年8月12日至17日埃克塞特帳棚大會嘅六日期間;其後再過六十六日,就到1844年10月22日門關閉之時.總共有七十二日,但當呢啲日子被放喺一條預言線上,再將各個路標獨立列出,就可以見到,埃克塞特帳棚大會所代表嘅圍城記號係六日,之後再過六十六日,就到門關閉之時.喺預言上,呢段時期以6 6 6表示.</w:t>
      </w:r>
    </w:p>
    <w:p>
      <w:pPr>
        <w:pStyle w:val="ArticleBody"/>
        <w:jc w:val="left"/>
      </w:pPr>
      <w:r>
        <w:rPr>
          <w:rFonts w:ascii="Microsoft YaHei" w:hAnsi="Microsoft YaHei" w:eastAsia="Microsoft YaHei" w:cs="Microsoft YaHei"/>
        </w:rPr>
        <w:t>由埃克塞特直至十月二十二日所表徵嘅圍城歷史,係由該隱一系嘅第六代拉麥所表徵.五個月嘅預言解封之後,道門隨即關閉.道門係逐步關閉嘅,但對復臨運動而言,呢個漸進過程始於 9/11,並喺圍城時結束.當圍城臨到時,你會彰顯出該隱一系嘅拉麥或塞特一系嘅拉麥嘅品格.喺嗰段歷史中,該隱一系嘅拉麥所對應嘅數字係 6 6 6,而塞特一系嘅拉麥同得勝教會所對應嘅數字係 7 7 7.</w:t>
      </w:r>
    </w:p>
    <w:p>
      <w:pPr>
        <w:pStyle w:val="ArticleBody"/>
        <w:jc w:val="left"/>
      </w:pPr>
      <w:r>
        <w:rPr>
          <w:rFonts w:ascii="Microsoft YaHei" w:hAnsi="Microsoft YaHei" w:eastAsia="Microsoft YaHei" w:cs="Microsoft YaHei"/>
        </w:rPr>
        <w:t>當人們開始追問復臨信徒為何對納什維爾火球嘅警告保持沉默時,一連串事件會將復臨運動推到公眾視野之中,而由兩位拉麥以及666或777所代表嘅兩種品格,亦會隨住呢啲事件開始顯露.呢場不斷升級嘅爭議,會成為喺即將來臨嘅星期日法令關門之前出現嘅可見示範;動物沿住斜坡走進方舟嘅情景,正係其預表.以利亞喺迦密山上嘅經歷,以及1844年嘅米勒耳派運動,亦都預表咗呢個不斷升級嘅可見警告.</w:t>
      </w:r>
    </w:p>
    <w:p>
      <w:pPr>
        <w:pStyle w:val="ArticleHeading"/>
        <w:jc w:val="left"/>
      </w:pPr>
      <w:r>
        <w:rPr>
          <w:rFonts w:ascii="Microsoft YaHei" w:hAnsi="Microsoft YaHei" w:eastAsia="Microsoft YaHei" w:cs="Microsoft YaHei"/>
        </w:rPr>
        <w:t>圍城的預言結構</w:t>
      </w:r>
    </w:p>
    <w:p>
      <w:pPr>
        <w:pStyle w:val="ArticleBody"/>
        <w:jc w:val="left"/>
      </w:pPr>
      <w:r>
        <w:rPr>
          <w:rFonts w:ascii="Microsoft YaHei" w:hAnsi="Microsoft YaHei" w:eastAsia="Microsoft YaHei" w:cs="Microsoft YaHei"/>
        </w:rPr>
        <w:t>一場以城被毀為終結嘅圍城,其預言結構象徵一段以一個徵兆開始、亦以一個徵兆結束嘅時期.呢個結構既象徵一段時期,亦象徵一個時間點.像嘅形成時期以多種方式呈現.喺受默示嘅證言之中,每一個呢類預言結構都預表獸像嘅考驗時期,而呢段時期最終以獸印達至高潮.</w:t>
      </w:r>
    </w:p>
    <w:p>
      <w:pPr>
        <w:pStyle w:val="ArticleScripture"/>
        <w:jc w:val="left"/>
      </w:pPr>
      <w:r>
        <w:rPr>
          <w:rFonts w:ascii="Microsoft YaHei" w:hAnsi="Microsoft YaHei" w:eastAsia="Microsoft YaHei" w:cs="Microsoft YaHei"/>
        </w:rPr>
        <w:t>「『獸像』代表背道新教嘅一種形態;當新教各教會尋求世俗政權嘅協助,以強制推行佢哋嘅教義時,呢種形態就會形成.『獸嘅印記』仍有待界定.」«善惡之爭»,445頁.</w:t>
      </w:r>
    </w:p>
    <w:p>
      <w:pPr>
        <w:pStyle w:val="ArticleBody"/>
        <w:jc w:val="left"/>
      </w:pPr>
      <w:r>
        <w:rPr>
          <w:rFonts w:ascii="Microsoft YaHei" w:hAnsi="Microsoft YaHei" w:eastAsia="Microsoft YaHei" w:cs="Microsoft YaHei"/>
        </w:rPr>
        <w:t>呢段時期代表為獸而立、又以獸為形象嘅像逐步形成嘅過程;當呢個一直在形成中嘅像發展到能夠藉發聲使星期日法令得以確立嘅地步,獸嘅印記就會被強制推行.尼布甲尼撒喺耶路撒冷被毀時,預表咗羅馬權柄嘅印記.無論係巴比倫抑或羅馬,圍城嘅結構所強調嘅,都係末後日子嘅北方王.奧爾汗從1333年至1337年嘅圍城,以及從1449年7月27日起至1453年君士坦丁堡被圍為止嘅四年,不但預表從1840年8月11日至1844年10月22日呢段時期,呢啲圍城亦強調伊斯蘭教作為聖經預言中東風之子嘅角色.北方王（巴比倫或羅馬）與東風呢個主題,就係但以理書11:45所講嘅「從東方和北方傳來嘅消息」.</w:t>
      </w:r>
    </w:p>
    <w:p>
      <w:pPr>
        <w:pStyle w:val="ArticleScripture"/>
        <w:jc w:val="left"/>
      </w:pPr>
      <w:r>
        <w:rPr>
          <w:rFonts w:ascii="Microsoft YaHei" w:hAnsi="Microsoft YaHei" w:eastAsia="Microsoft YaHei" w:cs="Microsoft YaHei"/>
        </w:rPr>
        <w:t>然而,從東方同北方傳來嘅消息必使佢驚惶;因此,佢必大發烈怒出去,要毀滅並徹底除滅許多人.但以理書 11:44.</w:t>
      </w:r>
    </w:p>
    <w:p>
      <w:pPr>
        <w:pStyle w:val="ArticleBody"/>
        <w:jc w:val="left"/>
      </w:pPr>
      <w:r>
        <w:rPr>
          <w:rFonts w:ascii="Microsoft YaHei" w:hAnsi="Microsoft YaHei" w:eastAsia="Microsoft YaHei" w:cs="Microsoft YaHei"/>
        </w:rPr>
        <w:t>由1449年7月27日起,直至1453年君士坦丁堡被圍攻為止嘅四年,唔單止標示出一段四年嘅時期;若將約翰·巴列奧略於1448年去世一事一併計算,呢段時期亦以五年來表示.</w:t>
      </w:r>
    </w:p>
    <w:p>
      <w:pPr>
        <w:pStyle w:val="ArticleBody"/>
        <w:jc w:val="left"/>
      </w:pPr>
      <w:r>
        <w:rPr>
          <w:rFonts w:ascii="Microsoft YaHei" w:hAnsi="Microsoft YaHei" w:eastAsia="Microsoft YaHei" w:cs="Microsoft YaHei"/>
        </w:rPr>
        <w:t>呢個結構喺耶路撒冷兩次被毀,以及挪亞洪水中都有呈現.呢個結構亦見於埃及嘅第一次逾越節：當時必須讓滅命天使看見門上嘅血記號,由此引領法老同佢嘅全軍進入海中,直至東風被釋放,海水關閉咗進入應許之地嘅門戶.呢個結構見於別迦摩教會嘅阿拉法歷史,從313年直到321年第一道星期日法令頒布之時;亦見於別迦摩嘅俄梅戛歷史,從533年查士丁尼頒布諭令,直到538年嘅星期日法令.就別迦摩而言,記號或係敕令,或係諭令,但兩者都開啟一段以星期日法令為高潮嘅時期.</w:t>
      </w:r>
    </w:p>
    <w:p>
      <w:pPr>
        <w:pStyle w:val="ArticleBody"/>
        <w:jc w:val="left"/>
      </w:pPr>
      <w:r>
        <w:rPr>
          <w:rFonts w:ascii="Microsoft YaHei" w:hAnsi="Microsoft YaHei" w:eastAsia="Microsoft YaHei" w:cs="Microsoft YaHei"/>
        </w:rPr>
        <w:t>以西結有關耶路撒冷被圍困及毀滅嘅結構,時間由公元前587年至公元前586年：按首尾俱計嘅方式計算為兩年,按不計首尾嘅方式計算則為1.5年.另一個圍城預言結構,同樣以兩年呈現於帕尼翁戰事之中,其中包括公元前200年嘅帕尼翁之戰,以及公元前198年嘅西頓圍城戰.以西結妻子之死,與拉麥之死、約翰·巴列奧略之死,以及帕尼翁之戰相對應.</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Microsoft YaHei" w:hAnsi="Microsoft YaHei" w:eastAsia="Microsoft YaHei" w:cs="Microsoft YaHei"/>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Microsoft YaHei" w:hAnsi="Microsoft YaHei" w:eastAsia="Microsoft YaHei" w:cs="Microsoft YaHei"/>
      <w:b/>
      <w:sz w:val="40"/>
    </w:rPr>
  </w:style>
  <w:style w:type="paragraph" w:customStyle="1" w:styleId="ArticleSubtitle">
    <w:name w:val="Article Subtitle"/>
    <w:basedOn w:val="Normal"/>
    <w:pPr>
      <w:spacing w:before="0" w:after="160"/>
      <w:ind w:left="0" w:right="0" w:firstLine="0"/>
      <w:jc w:val="left"/>
    </w:pPr>
    <w:rPr>
      <w:rFonts w:ascii="Microsoft YaHei" w:hAnsi="Microsoft YaHei" w:eastAsia="Microsoft YaHei" w:cs="Microsoft YaHei"/>
      <w:i/>
      <w:sz w:val="28"/>
    </w:rPr>
  </w:style>
  <w:style w:type="paragraph" w:customStyle="1" w:styleId="ArticleByline">
    <w:name w:val="Article Byline"/>
    <w:basedOn w:val="Normal"/>
    <w:pPr>
      <w:spacing w:before="0" w:after="40"/>
      <w:jc w:val="left"/>
    </w:pPr>
    <w:rPr>
      <w:rFonts w:ascii="Microsoft YaHei" w:hAnsi="Microsoft YaHei" w:eastAsia="Microsoft YaHei" w:cs="Microsoft YaHei"/>
      <w:i/>
      <w:sz w:val="22"/>
    </w:rPr>
  </w:style>
  <w:style w:type="paragraph" w:customStyle="1" w:styleId="ArticleDate">
    <w:name w:val="Article Date"/>
    <w:basedOn w:val="Normal"/>
    <w:pPr>
      <w:spacing w:before="0" w:after="280"/>
      <w:jc w:val="left"/>
    </w:pPr>
    <w:rPr>
      <w:rFonts w:ascii="Microsoft YaHei" w:hAnsi="Microsoft YaHei" w:eastAsia="Microsoft YaHei" w:cs="Microsoft YaHei"/>
      <w:sz w:val="20"/>
    </w:rPr>
  </w:style>
  <w:style w:type="paragraph" w:customStyle="1" w:styleId="ArticleHeading">
    <w:name w:val="Article Heading"/>
    <w:basedOn w:val="Heading2"/>
    <w:pPr>
      <w:spacing w:before="240" w:after="120"/>
      <w:jc w:val="left"/>
    </w:pPr>
    <w:rPr>
      <w:rFonts w:ascii="Microsoft YaHei" w:hAnsi="Microsoft YaHei" w:eastAsia="Microsoft YaHei" w:cs="Microsoft YaHei"/>
      <w:b/>
      <w:sz w:val="26"/>
    </w:rPr>
  </w:style>
  <w:style w:type="paragraph" w:customStyle="1" w:styleId="ArticleBody">
    <w:name w:val="Article Body"/>
    <w:basedOn w:val="Normal"/>
    <w:pPr>
      <w:spacing w:before="0" w:after="160"/>
      <w:jc w:val="left"/>
    </w:pPr>
    <w:rPr>
      <w:rFonts w:ascii="Microsoft YaHei" w:hAnsi="Microsoft YaHei" w:eastAsia="Microsoft YaHei" w:cs="Microsoft YaHei"/>
      <w:sz w:val="24"/>
    </w:rPr>
  </w:style>
  <w:style w:type="paragraph" w:customStyle="1" w:styleId="ArticleScripture">
    <w:name w:val="Article Scripture"/>
    <w:basedOn w:val="Normal"/>
    <w:pPr>
      <w:spacing w:before="0" w:after="160"/>
      <w:ind w:left="504" w:right="144"/>
      <w:jc w:val="left"/>
    </w:pPr>
    <w:rPr>
      <w:rFonts w:ascii="Microsoft YaHei" w:hAnsi="Microsoft YaHei" w:eastAsia="Microsoft YaHei" w:cs="Microsoft YaHei"/>
      <w:i w:val="0"/>
      <w:sz w:val="23"/>
    </w:rPr>
  </w:style>
  <w:style w:type="paragraph" w:customStyle="1" w:styleId="ArticleQuote">
    <w:name w:val="Article Quote"/>
    <w:basedOn w:val="Normal"/>
    <w:pPr>
      <w:spacing w:before="0" w:after="160"/>
      <w:ind w:left="648" w:right="288"/>
      <w:jc w:val="left"/>
    </w:pPr>
    <w:rPr>
      <w:rFonts w:ascii="Microsoft YaHei" w:hAnsi="Microsoft YaHei" w:eastAsia="Microsoft YaHei" w:cs="Microsoft YaHei"/>
      <w:i/>
      <w:sz w:val="23"/>
    </w:rPr>
  </w:style>
  <w:style w:type="paragraph" w:customStyle="1" w:styleId="ArticleListItem">
    <w:name w:val="Article List Item"/>
    <w:basedOn w:val="Normal"/>
    <w:pPr>
      <w:spacing w:before="0" w:after="80"/>
      <w:ind w:left="576" w:right="0" w:hanging="259"/>
      <w:jc w:val="left"/>
    </w:pPr>
    <w:rPr>
      <w:rFonts w:ascii="Microsoft YaHei" w:hAnsi="Microsoft YaHei" w:eastAsia="Microsoft YaHei" w:cs="Microsoft YaHei"/>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第四十節嘅隱秘歷史 - 第三十四篇</dc:title>
  <dc:subject>以西結書（十五）</dc:subject>
  <dc:creator>Jeff Pippenger</dc:creator>
  <cp:keywords/>
  <dc:description>Generated by ArticleDigger from hidden_history\34_hidden_history.json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