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الثامن من السبعة - رقم اثنين</w:t>
      </w:r>
    </w:p>
    <w:p>
      <w:pPr>
        <w:pStyle w:val="ArticleSubtitle"/>
        <w:jc w:val="right"/>
        <w:bidi w:val="1"/>
      </w:pPr>
      <w:r>
        <w:rPr>
          <w:rFonts w:ascii="Segoe UI" w:hAnsi="Segoe UI" w:eastAsia="Segoe UI" w:cs="Segoe UI"/>
          <w:rtl w:val="1"/>
        </w:rPr>
        <w:t>ممالك نبوءات الكتاب المقدس</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2023-09-15</w:t>
      </w:r>
    </w:p>
    <w:p>
      <w:pPr>
        <w:pStyle w:val="ArticleBody"/>
        <w:jc w:val="right"/>
        <w:bidi w:val="1"/>
      </w:pPr>
      <w:r>
        <w:rPr>
          <w:rFonts w:ascii="Segoe UI" w:hAnsi="Segoe UI" w:eastAsia="Segoe UI" w:cs="Segoe UI"/>
          <w:rtl w:val="1"/>
        </w:rPr>
        <w:t>في المقال السابق بيّنا أن أتباع ميلر لم يروا في روما أكثر من روما الوثنية وروما البابوية، مع أنهم تناولوا الفوارق بين هاتين القوتين. بالنسبة لأتباع ميلر، لم تؤدِّ الفوارق بين روما الوثنية وروما البابوية إلى إدراكهم أن روما البابوية كانت المملكة الخامسة التي تلت المملكة الرابعة لروما الوثنية. بعد خيبة الأمل عام 1844، حدّدت الأخت وايت القوى الثلاث في سفر الرؤيا الإصحاحين الثاني عشر والثالث عشر على النحو الآتي: التنين في الإصحاح الثاني عشر، ثم البابوية بوصفها الوحش الصاعد من البحر في الإصحاح الثالث عشر، تلتها الولايات المتحدة بوصفها الوحش الصاعد من الأرض. وبعد أن وُضِع الأساس، كشف الربّ عن الاتحاد الثلاثي بين التنين والوحش والنبي الكذاب، الذي، في الإصحاح السادس عشر من سفر الرؤيا، يقود العالم إلى هرمجدون.</w:t>
      </w:r>
    </w:p>
    <w:p>
      <w:pPr>
        <w:pStyle w:val="ArticleScripture"/>
        <w:jc w:val="right"/>
        <w:bidi w:val="1"/>
      </w:pPr>
      <w:r>
        <w:rPr>
          <w:rFonts w:ascii="Segoe UI" w:hAnsi="Segoe UI" w:eastAsia="Segoe UI" w:cs="Segoe UI"/>
          <w:rtl w:val="1"/>
        </w:rPr>
        <w:t>الخط النبوي الذي تَرِد فيه هذه الرموز يبدأ بالإصحاح 12 من سفر الرؤيا، مع التنين الذي سعى إلى القضاء على المسيح عند ولادته. ويُقال إن التنين هو الشيطان (رؤيا 12:9)؛ فهو الذي حرّك هيرودس ليقتل المُخلِّص. ولكن الأداة الرئيسية للشيطان في شنّ الحرب على المسيح وشعبه خلال القرون الأولى من العصر المسيحي كانت الإمبراطورية الرومانية، حيث كانت الوثنية الدين السائد. وهكذا، فبينما يمثّل التنين في المقام الأول الشيطان، فإنه بمعنى ثانوي رمزٌ لروما الوثنية.</w:t>
      </w:r>
    </w:p>
    <w:p>
      <w:pPr>
        <w:pStyle w:val="ArticleScripture"/>
        <w:jc w:val="right"/>
        <w:bidi w:val="1"/>
      </w:pPr>
      <w:r>
        <w:rPr>
          <w:rFonts w:ascii="Segoe UI" w:hAnsi="Segoe UI" w:eastAsia="Segoe UI" w:cs="Segoe UI"/>
          <w:rtl w:val="1"/>
        </w:rPr>
        <w:t>في الإصحاح الثالث عشر (الآيات 1-10) يُوصَف وحشٌ آخر، «شبيه بالنمر»، أعطاه التنين «قدرته وعرشه وسلطانًا عظيمًا». هذا الرمز، كما يعتقد معظم البروتستانت، يمثّل البابوية التي خلفت الإمبراطورية الرومانية القديمة في القوة والعرش والسلطان. وعن الوحش الشبيه بالنمر قيل: «وأُعطي فمًا ينطق بعظائم وتجاديف.... وفتح فمه بالتجديف على الله، ليجدف على اسمه وعلى مسكنه وعلى الساكنين في السماء. وأُعطي أن يصنع حربًا مع القديسين ويغلبهم، وأُعطي سلطانًا على كل قبيلة ولسان وأمة». هذه النبوءة، التي تكاد تتطابق مع وصف القرن الصغير في دانيال 7، تشير بلا ريب إلى البابوية.</w:t>
      </w:r>
    </w:p>
    <w:p>
      <w:pPr>
        <w:pStyle w:val="ArticleScripture"/>
        <w:jc w:val="right"/>
        <w:bidi w:val="1"/>
      </w:pPr>
      <w:r>
        <w:rPr>
          <w:rFonts w:ascii="Segoe UI" w:hAnsi="Segoe UI" w:eastAsia="Segoe UI" w:cs="Segoe UI"/>
          <w:rtl w:val="1"/>
        </w:rPr>
        <w:t>«أُعطي سلطاناً أن يستمر مدة اثنين وأربعين شهراً». ويقول النبي: «ورأيت أحد رؤوسه كأنه مجروح حتى الموت». وأيضاً: «من يسوق إلى السبي فإلى السبي يذهب؛ ومن يقتل بالسيف فبالسيف لا بد أن يُقتل». الاثنان والأربعون شهراً هي نفسها «زمان وزمانان ونصف زمان»، أي ثلاث سنوات ونصف، أو 1260 يوماً، في دانيال 7؛ وهي المدة التي كان فيها السلطان البابوي سيضطهد شعب الله. وقد بدأت هذه الفترة، كما ذُكر في الفصول السابقة، مع سيادة البابوية سنة 538 م، وانتهت سنة 1798. وفي ذلك الوقت أُسِر البابا على يد الجيش الفرنسي، وتلقت السلطة البابوية جرحها القاتل، وتحققت النبوءة: «من يسوق إلى السبي فإلى السبي يذهب».</w:t>
      </w:r>
    </w:p>
    <w:p>
      <w:pPr>
        <w:pStyle w:val="ArticleScripture"/>
        <w:jc w:val="right"/>
        <w:bidi w:val="1"/>
      </w:pPr>
      <w:r>
        <w:rPr>
          <w:rFonts w:ascii="Segoe UI" w:hAnsi="Segoe UI" w:eastAsia="Segoe UI" w:cs="Segoe UI"/>
          <w:rtl w:val="1"/>
        </w:rPr>
        <w:t>عند هذه النقطة يُقدَّم رمزٌ آخر. يقول النبي: «ورأيتُ وحشًا آخر طالعًا من الأرض؛ وكان له قرنان كقرني حمل.» الآية 11. إن مظهر هذا الوحش وطريقة ظهوره معًا يدلان على أن الأمة التي يُمثّلها تختلف عن تلك المقدَّمة تحت الرموز السابقة. لقد قُدِّمت للنبي دانيال الممالكُ العظمى التي حكمت العالم كوحوشٍ مفترسة، تنهض حين «تنازعت رياح السماء الأربع على البحر العظيم.» دانيال 7:2. في سفر الرؤيا 17 فسّر ملاكٌ أن المياه تمثّل «شعوبًا وجموعًا وأممًا وألسنة.» سفر الرؤيا 17:15. والرياح رمزٌ للصراع. وتمثّل رياحُ السماء الأربع المتنازعة على البحر العظيم المشاهدَ المروّعة للغزو والثورة التي وصلت بها الممالكُ إلى السلطة.</w:t>
      </w:r>
    </w:p>
    <w:p>
      <w:pPr>
        <w:pStyle w:val="ArticleScripture"/>
        <w:jc w:val="right"/>
        <w:bidi w:val="1"/>
      </w:pPr>
      <w:r>
        <w:rPr>
          <w:rFonts w:ascii="Segoe UI" w:hAnsi="Segoe UI" w:eastAsia="Segoe UI" w:cs="Segoe UI"/>
          <w:rtl w:val="1"/>
        </w:rPr>
        <w:t>ولكن الوحش ذو قرنين شبيهين بقرني خروف شوهد وهو «صاعد من الأرض». وبدلًا من أن تُطيح بقوى أخرى لتُثبّت نفسها، فإن الأمة الممثلة على هذا النحو يجب أن تقوم في أرض غير مأهولة سابقًا وتنمو تدريجيًا وبسلام. ومن ثم، لا يمكنها أن تنشأ بين القوميات المكتظة والمتصارعة في العالم القديم — ذلك البحر المضطرب من «شعوب، وجماهير، وأمم، وألسنة». يجب إذن البحث عنها في القارة الغربية.</w:t>
      </w:r>
    </w:p>
    <w:p>
      <w:pPr>
        <w:pStyle w:val="ArticleScripture"/>
        <w:jc w:val="right"/>
        <w:bidi w:val="1"/>
      </w:pPr>
      <w:r>
        <w:rPr>
          <w:rFonts w:ascii="Segoe UI" w:hAnsi="Segoe UI" w:eastAsia="Segoe UI" w:cs="Segoe UI"/>
          <w:rtl w:val="1"/>
        </w:rPr>
        <w:t>أيُّ أمةٍ من العالم الجديد كانت في عام 1798 تنهض إلى القوة، واعدةً بالقوة والعظمة، وجاذبةً انتباه العالم؟ إن تطبيق الرمز لا يدع مجالاً للشك. أمة واحدة، ولا غيرها، تستوفي مواصفات هذه النبوة؛ إنها تشير بوضوح لا لبس فيه إلى الولايات المتحدة الأمريكية. مراراً وتكراراً استُخدمت الفكرة، بل تكاد تكون الكلمات ذاتها، للكاتب المقدس، من غير وعي، من قبل الخطيب والمؤرخ في وصف نشأة هذه الأمة ونموّها. لقد رُئي الوحش وهو 'صاعد من الأرض'؛ ووفقاً للمترجمين، فإن الكلمة المترجمة هنا 'صاعد' تعني حرفياً 'أن ينمو أو ينبثق كنبات'. وكما رأينا، فلا بد أن تنهض الأمة في إقليم كان غير مأهول من قبل. وكاتب بارز، وهو يصف نشأة الولايات المتحدة، يتحدث عن 'سرِّ خروجها من الفراغ'، ويقول: 'مثل بذرة صامتة نمونا إلى إمبراطورية'. - G. A. Townsend، «العالم الجديد مقارنةً بالعالم القديم»، صفحة 462. وقد وصفت مجلة أوروبية عام 1850 الولايات المتحدة بأنها إمبراطورية عجيبة كانت 'تنبثق'، و'وسط صمت الأرض كانت تضيف يومياً إلى قوتها وكبريائها'. - The Dublin Nation. وقال إدوارد إيفرت، في خطبة عن الآباء الحجاج مؤسسي هذه الأمة: 'هل كانوا يبحثون عن بقعة منعزلة، لا تثير حفيظة أحد لغموضها، وآمنة لبعدها، حيث تستطيع كنيسة لايدن الصغيرة أن تتمتع بحرية الضمير؟ ها هي الأقاليم العظيمة التي، في فتح سلمي، ... قد رفعوا عليها رايات الصليب!' - خطاب أُلقي في بليموث، ماساتشوستس، 22 ديسمبر 1824، صفحة 11.</w:t>
      </w:r>
    </w:p>
    <w:p>
      <w:pPr>
        <w:pStyle w:val="ArticleScripture"/>
        <w:jc w:val="right"/>
        <w:bidi w:val="1"/>
      </w:pPr>
      <w:r>
        <w:rPr>
          <w:rFonts w:ascii="Segoe UI" w:hAnsi="Segoe UI" w:eastAsia="Segoe UI" w:cs="Segoe UI"/>
          <w:rtl w:val="1"/>
        </w:rPr>
        <w:t>«وله قرنان مثل قرني خروف.» تشير القرون الشبيهة بقرون الخروف إلى الشباب والبراءة والوداعة، وتمثل على نحو ملائم طابع الولايات المتحدة حين عرضت للنبي بوصفها «صاعدة» عام 1798. وكان بين المنفيين المسيحيين الذين فروا أولاً إلى أمريكا يلتمسون ملجأً من الاضطهاد الملكي والتعصب الكهنوتي كثيرون عزموا على إقامة حكومة على الأساس العريض للحرية المدنية والدينية. وقد وجدت آراؤهم صداها في إعلان الاستقلال، الذي يقرر الحقيقة العظمى بأن «جميع الناس خلقوا متساوين» ومنحوا الحق غير القابل للتصرف في «الحياة والحرية والسعي وراء السعادة». كما يضمن الدستور للشعب حق الحكم الذاتي، إذ ينص على أن يقوم الممثلون المنتخبون بالاقتراع الشعبي بسن القوانين وتطبيقها. ومنحت أيضاً حرية المعتقد الديني، فأبيح لكل إنسان أن يعبد الله وفقاً لما يمليه عليه ضميره. وأصبحت الجمهورية والبروتستانتية المبادئ الأساسية للأمة. وهذه المبادئ هي سر قوتها وازدهارها. وقد توجه المظلومون والمقهورون في أنحاء العالم المسيحي إلى هذه الأرض باهتمام ورجاء. وقد قصد ملايين شواطئها، وارتقت الولايات المتحدة إلى مكانة بين أقوى أمم الأرض.</w:t>
      </w:r>
    </w:p>
    <w:p>
      <w:pPr>
        <w:pStyle w:val="ArticleScripture"/>
        <w:jc w:val="right"/>
        <w:bidi w:val="1"/>
      </w:pPr>
      <w:r>
        <w:rPr>
          <w:rFonts w:ascii="Segoe UI" w:hAnsi="Segoe UI" w:eastAsia="Segoe UI" w:cs="Segoe UI"/>
          <w:rtl w:val="1"/>
        </w:rPr>
        <w:t>"ولكن الوحش ذو قرنين كقرني حمل 'تكلّم كتنين. ويعمل بكل سلطان الوحش الأول أمامه، ويجعل الأرض والساكنين فيها يسجدون للوحش الأول الذي شُفي جرحه المميت؛ ... قائلًا للساكنين على الأرض أن يصنعوا صورة للوحش الذي كانت له ضربة سيف فعاش.' رؤيا 13:11-14." الصراع العظيم، 438-441.</w:t>
      </w:r>
    </w:p>
    <w:p>
      <w:pPr>
        <w:pStyle w:val="ArticleBody"/>
        <w:jc w:val="right"/>
        <w:bidi w:val="1"/>
      </w:pPr>
      <w:r>
        <w:rPr>
          <w:rFonts w:ascii="Segoe UI" w:hAnsi="Segoe UI" w:eastAsia="Segoe UI" w:cs="Segoe UI"/>
          <w:rtl w:val="1"/>
        </w:rPr>
        <w:t>يفيد المقطع بأن الإصحاحين الثاني عشر والثالث عشر يعرّفان التنين والوحش والنبي الكذاب، وهي القوى الثلاث في رؤيا يوحنا الإصحاح السادس عشر التي تقود العالم إلى هرمجدون. ولكل من هذه القوى الثلاث إصحاحه الخاص الذي يغطي التاريخ النبوي نفسه. تبدأ الآيات الست الأخيرة من دانيال الإصحاح الحادي عشر بالكلمات: «وعند وقت النهاية»، وهو عام 1798. ثم تُحدِّد الآيات الست التحركات النهائية للبابوية، إلى أن يقوم ميخائيل في الآية الأولى من دانيال الإصحاح الثاني عشر، وتنتهي فترة الاختبار البشري وتبدأ الضربات السبع الأخيرة. وفي الآية الرابعة والأربعين من الإصحاح الحادي عشر تُعْرَض رسالة الساعة التي تُغضِب البابوية وتُطلق حمّام الدم الذي يحدث قبيل إغلاق فترة الاختبار على أنها «أخبار من الشرق ومن الشمال».</w:t>
      </w:r>
    </w:p>
    <w:p>
      <w:pPr>
        <w:pStyle w:val="ArticleBody"/>
        <w:jc w:val="right"/>
        <w:bidi w:val="1"/>
      </w:pPr>
      <w:r>
        <w:rPr>
          <w:rFonts w:ascii="Segoe UI" w:hAnsi="Segoe UI" w:eastAsia="Segoe UI" w:cs="Segoe UI"/>
          <w:rtl w:val="1"/>
        </w:rPr>
        <w:t>رسالة الشرق والشمال تمثّل رسالة التحذير الأخيرة، إذ تُعلَن قبيل قيام ميخائيل. إنها رسالة الملاك الثالث التي تُعلَن أثناء انسكاب الروح القدس. وقد صوّر دانيال الرسالة على أنها ذات شقّين. فرسالة «الشمال» التي تُغضِب البابوية هي الرسالة التي تُعرِّف «ملك الشمال» بأنه السلطة البابوية، ورسالة «الشرق» هي رسالة أبناء المشرق، وهي الإسلام. وبالطبع لها معانٍ مهمة أخرى أيضًا، لكن الشرق رمزٌ للإسلام، والضدّ للمسيح هو النظير المزيّف لملك الشمال الحقيقي. إن رسالة الملاك الثالث التي تحذّر من نيل علامة ملك الشمال (علامة الوحش) تحذّر أيضًا من أن الإسلام سيوجّه ضربة حين تبلغ كأس إثم الولايات المتحدة ملأها، وأن الولايات المتحدة تملأ كأس إثمها عند قانون الأحد.</w:t>
      </w:r>
    </w:p>
    <w:p>
      <w:pPr>
        <w:pStyle w:val="ArticleBody"/>
        <w:jc w:val="right"/>
        <w:bidi w:val="1"/>
      </w:pPr>
      <w:r>
        <w:rPr>
          <w:rFonts w:ascii="Segoe UI" w:hAnsi="Segoe UI" w:eastAsia="Segoe UI" w:cs="Segoe UI"/>
          <w:rtl w:val="1"/>
        </w:rPr>
        <w:t>الإصحاح الثالث عشر من سفر الرؤيا، ابتداءً من الآية الحادية عشرة وما بعدها، يبيّن التاريخ النبوي ذاته، كما أنه يبدأ أيضًا عند وقت النهاية في عام 1798.</w:t>
      </w:r>
    </w:p>
    <w:p>
      <w:pPr>
        <w:pStyle w:val="ArticleScripture"/>
        <w:jc w:val="right"/>
        <w:bidi w:val="1"/>
      </w:pPr>
      <w:r>
        <w:rPr>
          <w:rFonts w:ascii="Segoe UI" w:hAnsi="Segoe UI" w:eastAsia="Segoe UI" w:cs="Segoe UI"/>
          <w:rtl w:val="1"/>
        </w:rPr>
        <w:t>"أي أمة من العالم الجديد كانت في عام 1798 آخذة في الصعود إلى القوة، واعدة بالقوة والعظمة، وجاذبة انتباه العالم؟ إن انطباق الرمز لا يدع مجالا للشك. أمة واحدة، واحدة فقط، تستوفي مواصفات هذه النبوة؛ إنها تشير بلا لبس إلى الولايات المتحدة الأمريكية." الصراع العظيم، 440.</w:t>
      </w:r>
    </w:p>
    <w:p>
      <w:pPr>
        <w:pStyle w:val="ArticleBody"/>
        <w:jc w:val="right"/>
        <w:bidi w:val="1"/>
      </w:pPr>
      <w:r>
        <w:rPr>
          <w:rFonts w:ascii="Segoe UI" w:hAnsi="Segoe UI" w:eastAsia="Segoe UI" w:cs="Segoe UI"/>
          <w:rtl w:val="1"/>
        </w:rPr>
        <w:t>يغطي سفر الرؤيا الإصحاح الثالث عشر، من الآية الحادية عشرة إلى الثامنة عشرة، التاريخ النبوي نفسه الذي يغطيه سفر دانيال الإصحاح الحادي عشر، من الآية الأربعين إلى الخامسة والأربعين. وكما في آيات دانيال، تنتهي قصة دور الولايات المتحدة بانتهاء زمن الاختبار إذ تُجبِر الولايات المتحدة العالم على قبول علامة الوحش. ثم، كما في دانيال الإصحاح الحادي عشر، تُقدَّم رسالة الساعة في الإصحاح الرابع عشر. إنه التركيب نفسه في كلا المقطعين، باستثناء أن آيات دانيال تصف الأنشطة البابوية، بينما يحدِّد الإصحاح الثالث عشر من الرؤيا دور الولايات المتحدة. ومع هاتين السلسلتين نجد أن الإصحاح السابع عشر من الرؤيا يغطي التاريخ نفسه، لكنه يركّز على دور التنين، المُمثَّل بعشرة ملوك، وهم الأمم المتحدة. وهذه الإصحاحات الثلاثة، سطرًا على سطر، تحدد دور التنين والوحش والنبي الكذّاب الذين، في الإصحاح السادس عشر، يقودون العالم إلى هرمجدون؛ ولذا فمن المهم أن يُعلِمنا يوحنا أنه عندما يبدأ الإصحاح السابع عشر، فإن أحد الملائكة الذين سكبوا الضربات السبع الأخيرة يأتي ليخبر يوحنا بدينونة زانية روما.</w:t>
      </w:r>
    </w:p>
    <w:p>
      <w:pPr>
        <w:pStyle w:val="ArticleScripture"/>
        <w:jc w:val="right"/>
        <w:bidi w:val="1"/>
      </w:pPr>
      <w:r>
        <w:rPr>
          <w:rFonts w:ascii="Segoe UI" w:hAnsi="Segoe UI" w:eastAsia="Segoe UI" w:cs="Segoe UI"/>
          <w:rtl w:val="1"/>
        </w:rPr>
        <w:t>وجاء واحد من السبعة الملائكة الذين معهم السبعة الجامات، وتكلم معي قائلا: هلم فأريك دينونة الزانية العظيمة الجالسة على المياه الكثيرة؛ التي زنى معها ملوك الأرض، وسكر سكان الأرض من خمر زناها. سفر الرؤيا 17: 1، 2.</w:t>
      </w:r>
    </w:p>
    <w:p>
      <w:pPr>
        <w:pStyle w:val="ArticleBody"/>
        <w:jc w:val="right"/>
        <w:bidi w:val="1"/>
      </w:pPr>
      <w:r>
        <w:rPr>
          <w:rFonts w:ascii="Segoe UI" w:hAnsi="Segoe UI" w:eastAsia="Segoe UI" w:cs="Segoe UI"/>
          <w:rtl w:val="1"/>
        </w:rPr>
        <w:t>عند أتباع ميلر كان الأمر يتعلق بروما الوثنية وروما البابوية، لكن في النهاية يتعلق الأمر بالاتحاد الثلاثي. وكما هو الحال في تحديدها لتلك القوى الثلاث في الإصحاحين الثاني عشر والثالث عشر، فهي تحدد بوضوح المرأة الواردة في الإصحاح السابع عشر على أنها البابوية.</w:t>
      </w:r>
    </w:p>
    <w:p>
      <w:pPr>
        <w:pStyle w:val="ArticleScripture"/>
        <w:jc w:val="right"/>
        <w:bidi w:val="1"/>
      </w:pPr>
      <w:r>
        <w:rPr>
          <w:rFonts w:ascii="Segoe UI" w:hAnsi="Segoe UI" w:eastAsia="Segoe UI" w:cs="Segoe UI"/>
          <w:rtl w:val="1"/>
        </w:rPr>
        <w:t>"المرأة [بابل] في سفر الرؤيا 17 تُوصَف بأنها 'متسربلة بأرجوان وقرمز، ومتحلية بالذهب والحجارة الكريمة واللآلئ، وفي يدها كأس من ذهب مملوءة بالرجاسات والنجاسات: ... وعلى جبهتها اسم مكتوب: سرّ، بابل العظيمة، أم الزواني.' يقول النبي: 'ورأيت المرأة سكرى من دم القديسين ومن دم شهداء يسوع.' ويُعلَن عن بابل أيضًا أنها 'تلك المدينة العظيمة التي تملك على ملوك الأرض.' رؤيا 17: 4-6، 18. إن القوة التي حافظت طوال قرون كثيرة على سيطرة استبدادية على ملوك العالم المسيحي هي روما." الصراع العظيم، 382.</w:t>
      </w:r>
    </w:p>
    <w:p>
      <w:pPr>
        <w:pStyle w:val="ArticleBody"/>
        <w:jc w:val="right"/>
        <w:bidi w:val="1"/>
      </w:pPr>
      <w:r>
        <w:rPr>
          <w:rFonts w:ascii="Segoe UI" w:hAnsi="Segoe UI" w:eastAsia="Segoe UI" w:cs="Segoe UI"/>
          <w:rtl w:val="1"/>
        </w:rPr>
        <w:t>فمتى يبدأ التاريخ النبوي الوارد في الإصحاح السابع عشر؟</w:t>
      </w:r>
    </w:p>
    <w:p>
      <w:pPr>
        <w:pStyle w:val="ArticleScripture"/>
        <w:jc w:val="right"/>
        <w:bidi w:val="1"/>
      </w:pPr>
      <w:r>
        <w:rPr>
          <w:rFonts w:ascii="Segoe UI" w:hAnsi="Segoe UI" w:eastAsia="Segoe UI" w:cs="Segoe UI"/>
          <w:rtl w:val="1"/>
        </w:rPr>
        <w:t>فحملني في الروح إلى البرية، فرأيت امرأة جالسة على وحش قرمزي اللون، مملوء بأسماء تجديف، له سبعة رؤوس وعشرة قرون. وكانت المرأة متسربلة بأرجوان وقرمز، ومتزينة بالذهب والحجارة الكريمة واللآلئ، وفي يدها كأس من ذهب مملوءة بالرجاسات ونجاسات زناها. وعلى جبهتها اسم مكتوب: سِرّ، بابل العظيمة، أم الزواني ورجاسات الأرض. ورأيت المرأة سكرى من دم القديسين، ومن دم شهداء يسوع. ولما رأيتها تعجبت تعجبًا عظيمًا. سفر الرؤيا 17: 3-6.</w:t>
      </w:r>
    </w:p>
    <w:p>
      <w:pPr>
        <w:pStyle w:val="ArticleBody"/>
        <w:jc w:val="right"/>
        <w:bidi w:val="1"/>
      </w:pPr>
      <w:r>
        <w:rPr>
          <w:rFonts w:ascii="Segoe UI" w:hAnsi="Segoe UI" w:eastAsia="Segoe UI" w:cs="Segoe UI"/>
          <w:rtl w:val="1"/>
        </w:rPr>
        <w:t>لكي يرى يوحنا المرأة، أُخذ في الرؤيا إلى البرية، وهي التي كان يوحنا نفسه قد عرّفها من قبل مع الشاهدين على أنها مدة ألف ومئتين وستين سنة من الحكم البابوي في الإصحاح الثاني عشر.</w:t>
      </w:r>
    </w:p>
    <w:p>
      <w:pPr>
        <w:pStyle w:val="ArticleScripture"/>
        <w:jc w:val="right"/>
        <w:bidi w:val="1"/>
      </w:pPr>
      <w:r>
        <w:rPr>
          <w:rFonts w:ascii="Segoe UI" w:hAnsi="Segoe UI" w:eastAsia="Segoe UI" w:cs="Segoe UI"/>
          <w:rtl w:val="1"/>
        </w:rPr>
        <w:t>وهربت المرأة إلى البرية، حيث لها موضع معدّ من الله، لكي يعولوها هناك ألفًا ومئتين وستين يومًا. . . . وأُعطيت المرأة جناحي نسر عظيم لكي تطير إلى البرية، إلى موضعها، حيث تُغذى زمانًا وزمانين ونصف زمان، من وجه الحية. سفر الرؤيا 12:6، 14.</w:t>
      </w:r>
    </w:p>
    <w:p>
      <w:pPr>
        <w:pStyle w:val="ArticleBody"/>
        <w:jc w:val="right"/>
        <w:bidi w:val="1"/>
      </w:pPr>
      <w:r>
        <w:rPr>
          <w:rFonts w:ascii="Segoe UI" w:hAnsi="Segoe UI" w:eastAsia="Segoe UI" w:cs="Segoe UI"/>
          <w:rtl w:val="1"/>
        </w:rPr>
        <w:t>نُقِل يوحنا في رؤية نبوية إلى زمن البرية، غير أن الآية الثالثة وما بعدها تحددان بدقة الموضع الذي أُخِذ إليه ضمن فترة الألف والمئتين والستين سنة، إذ إن المرأة كانت قد سكرت بدماء الاضطهاد، وكانت قد صارت بالفعل "أم الزواني". أُخِذ يوحنا إلى نهاية فترة البرية، لأن المرأة كانت قد شربت من دماء الاضطهاد، وكانت الكنائس البروتستانتية قد كانت بالفعل تعود إلى حظيرتها وتصبح بناتها، لأنها كانت معرّفة في ذلك الزمان بأنها "أم الزواني". لقد كان لها بنات بالفعل. تبدأ شهادة يوحنا في الإصحاح السابع عشر في عام 1798، كما هو شأن التاريخ النبوي نفسه الذي مثّل الوحش في دانيال 11 والنبي الكاذب في رؤيا 13.</w:t>
      </w:r>
    </w:p>
    <w:p>
      <w:pPr>
        <w:pStyle w:val="ArticleBody"/>
        <w:jc w:val="right"/>
        <w:bidi w:val="1"/>
      </w:pPr>
      <w:r>
        <w:rPr>
          <w:rFonts w:ascii="Segoe UI" w:hAnsi="Segoe UI" w:eastAsia="Segoe UI" w:cs="Segoe UI"/>
          <w:rtl w:val="1"/>
        </w:rPr>
        <w:t>كما هو الحال مع الخطين الآخرين، عندما ينتهي الفصل السابع عشر، يحدد الفصل الثامن عشر عندئذ رسالة الساعة. ثلاثة خطوط نبوية، واحد لكل طرف من أطراف الاتحاد الثلاثي. كلها موضحة ضمن البنية التاريخية نفسها ابتداءً من عام 1798 ومستمرة حتى انتهاء زمن الاختبار، وتؤكد الثلاثة جميعًا رسالة التحذير الأخيرة.</w:t>
      </w:r>
    </w:p>
    <w:p>
      <w:pPr>
        <w:pStyle w:val="ArticleBody"/>
        <w:jc w:val="right"/>
        <w:bidi w:val="1"/>
      </w:pPr>
      <w:r>
        <w:rPr>
          <w:rFonts w:ascii="Segoe UI" w:hAnsi="Segoe UI" w:eastAsia="Segoe UI" w:cs="Segoe UI"/>
          <w:rtl w:val="1"/>
        </w:rPr>
        <w:t>جداول حبقوق تعالج موضوع الإصحاح السابع عشر من سفر الرؤيا بتفصيل أوفى بكثير، لذا سأنتقل الآن إلى اللغز الوارد في الفصل الذي يعرض ثماني ممالك من نبوءات الكتاب المقدس.</w:t>
      </w:r>
    </w:p>
    <w:p>
      <w:pPr>
        <w:pStyle w:val="ArticleScripture"/>
        <w:jc w:val="right"/>
        <w:bidi w:val="1"/>
      </w:pPr>
      <w:r>
        <w:rPr>
          <w:rFonts w:ascii="Segoe UI" w:hAnsi="Segoe UI" w:eastAsia="Segoe UI" w:cs="Segoe UI"/>
          <w:rtl w:val="1"/>
        </w:rPr>
        <w:t>وهنا الذهن الذي له حكمة. الرؤوس السبعة هي سبعة جبال تجلس عليها المرأة. وهناك سبعة ملوك: سقط خمسة، وواحد موجود، والآخر لم يأتِ بعد؛ ومتى جاء ينبغي أن يبقى قليلاً. والوحش الذي كان وليس الآن، فهو الثامن، وهو من السبعة، ويمضي إلى الهلاك. رؤيا 17:9-11.</w:t>
      </w:r>
    </w:p>
    <w:p>
      <w:pPr>
        <w:pStyle w:val="ArticleBody"/>
        <w:jc w:val="right"/>
        <w:bidi w:val="1"/>
      </w:pPr>
      <w:r>
        <w:rPr>
          <w:rFonts w:ascii="Segoe UI" w:hAnsi="Segoe UI" w:eastAsia="Segoe UI" w:cs="Segoe UI"/>
          <w:rtl w:val="1"/>
        </w:rPr>
        <w:t>قال دانيال لنبوخذنصر: "أنت هذا الرأس من ذهب."</w:t>
      </w:r>
    </w:p>
    <w:p>
      <w:pPr>
        <w:pStyle w:val="ArticleScripture"/>
        <w:jc w:val="right"/>
        <w:bidi w:val="1"/>
      </w:pPr>
      <w:r>
        <w:rPr>
          <w:rFonts w:ascii="Segoe UI" w:hAnsi="Segoe UI" w:eastAsia="Segoe UI" w:cs="Segoe UI"/>
          <w:rtl w:val="1"/>
        </w:rPr>
        <w:t>وحيثما يسكن بنو البشر، قد دفع إلى يدك وحوش الحقل وطيور السماء، وجعلك متسلطًا عليهم جميعًا. أنت هذا الرأس من ذهب. دانيال ٢:٣٨.</w:t>
      </w:r>
    </w:p>
    <w:p>
      <w:pPr>
        <w:pStyle w:val="ArticleBody"/>
        <w:jc w:val="right"/>
        <w:bidi w:val="1"/>
      </w:pPr>
      <w:r>
        <w:rPr>
          <w:rFonts w:ascii="Segoe UI" w:hAnsi="Segoe UI" w:eastAsia="Segoe UI" w:cs="Segoe UI"/>
          <w:rtl w:val="1"/>
        </w:rPr>
        <w:t>قال دانيال أيضًا لنبوخذنصر: "أنت أيها الملك، ملك الملوك."</w:t>
      </w:r>
    </w:p>
    <w:p>
      <w:pPr>
        <w:pStyle w:val="ArticleScripture"/>
        <w:jc w:val="right"/>
        <w:bidi w:val="1"/>
      </w:pPr>
      <w:r>
        <w:rPr>
          <w:rFonts w:ascii="Segoe UI" w:hAnsi="Segoe UI" w:eastAsia="Segoe UI" w:cs="Segoe UI"/>
          <w:rtl w:val="1"/>
        </w:rPr>
        <w:t>أنتَ أيها الملك، ملكُ الملوك، لأن إله السماء قد أعطاك مملكةً وسلطانًا وقوةً ومجدًا. دانيال ٢:٣٧</w:t>
      </w:r>
    </w:p>
    <w:p>
      <w:pPr>
        <w:pStyle w:val="ArticleBody"/>
        <w:jc w:val="right"/>
        <w:bidi w:val="1"/>
      </w:pPr>
      <w:r>
        <w:rPr>
          <w:rFonts w:ascii="Segoe UI" w:hAnsi="Segoe UI" w:eastAsia="Segoe UI" w:cs="Segoe UI"/>
          <w:rtl w:val="1"/>
        </w:rPr>
        <w:t>كان نبوخذنصر هو «الرأس»، وكان ملكًا، بل ملك الملوك، لأنه مثّل أولى الممالك الممثلة في الصورة. كان نبوخذنصر الملك الذي يمثله الذهب، وكانت الممالك والملوك الآخرون يُمثَّلون بالمعادن الأخرى في الصورة، لكن نبوخذنصر كان أولًا، ولذلك كان ملك الملوك. وهناك مستوى آخر لن نتناوله الآن، وهو أن مملكة بابل تمثل المملكة التي تسعى إلى تقليد المسيح تقليدًا زائفًا، الذي هو ملك الملوك الحقيقي.</w:t>
      </w:r>
    </w:p>
    <w:p>
      <w:pPr>
        <w:pStyle w:val="ArticleBody"/>
        <w:jc w:val="right"/>
        <w:bidi w:val="1"/>
      </w:pPr>
      <w:r>
        <w:rPr>
          <w:rFonts w:ascii="Segoe UI" w:hAnsi="Segoe UI" w:eastAsia="Segoe UI" w:cs="Segoe UI"/>
          <w:rtl w:val="1"/>
        </w:rPr>
        <w:t>في بداية شهادة إشعياء بشأن نبوءات الألفين وخمسمئة وعشرين سنة (المرات السبع في سفر اللاويين 26)، يسمّي إشعياء الملوك رؤوسًا.</w:t>
      </w:r>
    </w:p>
    <w:p>
      <w:pPr>
        <w:pStyle w:val="ArticleScripture"/>
        <w:jc w:val="right"/>
        <w:bidi w:val="1"/>
      </w:pPr>
      <w:r>
        <w:rPr>
          <w:rFonts w:ascii="Segoe UI" w:hAnsi="Segoe UI" w:eastAsia="Segoe UI" w:cs="Segoe UI"/>
          <w:rtl w:val="1"/>
        </w:rPr>
        <w:t>لأن رأس آرام دمشق، ورأس دمشق رصين؛ وفي مدة خمس وستين سنة يُكسر أفرايم حتى لا يكون شعبًا. ورأس أفرايم السامرة، ورأس السامرة ابن رمليا. إن لم تؤمنوا فلن تثبتوا. إشعياء ٧:٧، ٨.</w:t>
      </w:r>
    </w:p>
    <w:p>
      <w:pPr>
        <w:pStyle w:val="ArticleBody"/>
        <w:jc w:val="right"/>
        <w:bidi w:val="1"/>
      </w:pPr>
      <w:r>
        <w:rPr>
          <w:rFonts w:ascii="Segoe UI" w:hAnsi="Segoe UI" w:eastAsia="Segoe UI" w:cs="Segoe UI"/>
          <w:rtl w:val="1"/>
        </w:rPr>
        <w:t>إن إشعياء إنما يحدد نقطة البداية لفترتين زمنيتين، طول كل منهما ألفان وخمسمائة وعشرون سنة، ضد المملكة الشمالية للسامرة والمملكة الجنوبية ليهوذا، وفي أثناء ذلك يضم شاهدين على أن عاصمة الأمة هي رأسها، وأن الملك هو رأس العاصمة. إن «الرأس» هو ملك ومملكة. وفي سفر الرؤيا يُتناول نفس خط النبوة كما في دانيال.</w:t>
      </w:r>
    </w:p>
    <w:p>
      <w:pPr>
        <w:pStyle w:val="ArticleBody"/>
        <w:jc w:val="right"/>
        <w:bidi w:val="1"/>
      </w:pPr>
      <w:r>
        <w:rPr>
          <w:rFonts w:ascii="Segoe UI" w:hAnsi="Segoe UI" w:eastAsia="Segoe UI" w:cs="Segoe UI"/>
          <w:rtl w:val="1"/>
        </w:rPr>
        <w:t>لذلك، عندما يؤخذ يوحنا إلى عام 1798 ويعرض عليه اللغز الذي يبين أن هناك سبعة "رؤوس"، فإنه يحدد أن هناك سبع ممالك. ثم يقال له إن خمسة من الرؤوس أو الممالك قد سقطت. في عام 1798 كانت المملكة الخامسة في نبوءة الكتاب المقدس قد سقطت للتو إذ تلقت جرحًا مميتًا سيُشفى في النهاية.</w:t>
      </w:r>
    </w:p>
    <w:p>
      <w:pPr>
        <w:pStyle w:val="ArticleBody"/>
        <w:jc w:val="right"/>
        <w:bidi w:val="1"/>
      </w:pPr>
      <w:r>
        <w:rPr>
          <w:rFonts w:ascii="Segoe UI" w:hAnsi="Segoe UI" w:eastAsia="Segoe UI" w:cs="Segoe UI"/>
          <w:rtl w:val="1"/>
        </w:rPr>
        <w:t>يوحنا، الذي يقف في تاريخ زمن النهاية في عام 1798، أُخبِر أيضًا أن أحد الرؤوس «قائم». لقد بدأت المملكة السادسة في نبوءات الكتاب المقدس في عام 1798، فلما نُقِل يوحنا نبوياً إلى عام 1798، كانت المملكة القائمة حينئذٍ هي الولايات المتحدة، وأُخبِر كذلك أن المملكة السابعة كانت لا تزال مستقبلية بالنسبة إلى عام 1798، لأنها لم تكن قد جاءت بعد. أما المملكة السابعة التي كانت لا تزال مستقبلية بالنسبة إلى عام 1798 فهي الأمم المتحدة الممثَّلة بعشرة ملوك، وهي موضوع الإصحاح السابع عشر من سفر الرؤيا. ولكن هناك أيضًا ثامنة، وهي من السبع. تأتي روما دائمًا ثامنة وهي من السبع.</w:t>
      </w:r>
    </w:p>
    <w:p>
      <w:pPr>
        <w:pStyle w:val="ArticleBody"/>
        <w:jc w:val="right"/>
        <w:bidi w:val="1"/>
      </w:pPr>
      <w:r>
        <w:rPr>
          <w:rFonts w:ascii="Segoe UI" w:hAnsi="Segoe UI" w:eastAsia="Segoe UI" w:cs="Segoe UI"/>
          <w:rtl w:val="1"/>
        </w:rPr>
        <w:t>هناك الكثير مما يمكن قوله عن محتويات الإصحاح السابع عشر، لكننا نكتفي بتحديد الممالك الثماني الواردة في نبوءات الكتاب المقدس والممثلة في الإصحاح السابع عشر، لكي نرى كيف يتوافق الفهم الميلري لأربع ممالك مع الممالك الثماني في الإصحاح السابع عشر من سفر الرؤيا.</w:t>
      </w:r>
    </w:p>
    <w:p>
      <w:pPr>
        <w:pStyle w:val="ArticleBody"/>
        <w:jc w:val="right"/>
        <w:bidi w:val="1"/>
      </w:pPr>
      <w:r>
        <w:rPr>
          <w:rFonts w:ascii="Segoe UI" w:hAnsi="Segoe UI" w:eastAsia="Segoe UI" w:cs="Segoe UI"/>
          <w:rtl w:val="1"/>
        </w:rPr>
        <w:t>سنتناول هذا في المقال القادم.</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الثامن من السبعة - رقم اثنين</dc:title>
  <dc:subject>ممالك نبوءات الكتاب المقدس</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