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Kitabu cha Danieli - Namba Mia Moja Arobaini na Nane</w:t>
      </w:r>
    </w:p>
    <w:p>
      <w:pPr>
        <w:pStyle w:val="ArticleSubtitle"/>
        <w:jc w:val="left"/>
      </w:pPr>
      <w:r>
        <w:rPr>
          <w:rFonts w:ascii="Arial" w:hAnsi="Arial" w:eastAsia="Arial" w:cs="Arial"/>
        </w:rPr>
        <w:t>Teeburanta Tabileewwan Raajii: Mul’ata Habaquuq fi Abjuu Miller</w:t>
      </w:r>
    </w:p>
    <w:p>
      <w:pPr>
        <w:pStyle w:val="ArticleByline"/>
        <w:jc w:val="left"/>
      </w:pPr>
      <w:r>
        <w:rPr>
          <w:rFonts w:ascii="Arial" w:hAnsi="Arial" w:eastAsia="Arial" w:cs="Arial"/>
        </w:rPr>
        <w:t>Jeff Pippenger</w:t>
      </w:r>
    </w:p>
    <w:p>
      <w:pPr>
        <w:pStyle w:val="ArticleDate"/>
        <w:jc w:val="left"/>
      </w:pPr>
      <w:r>
        <w:rPr>
          <w:rFonts w:ascii="Arial" w:hAnsi="Arial" w:eastAsia="Arial" w:cs="Arial"/>
        </w:rPr>
        <w:t>2024-03-20</w:t>
      </w:r>
    </w:p>
    <w:p>
      <w:pPr>
        <w:pStyle w:val="ArticleBody"/>
        <w:jc w:val="left"/>
      </w:pPr>
      <w:r>
        <w:rPr>
          <w:rFonts w:ascii="Times New Roman" w:hAnsi="Times New Roman" w:eastAsia="Times New Roman" w:cs="Times New Roman"/>
        </w:rPr>
        <w:t>L’accroissement de la connaissance qui est représenté par la vision du fleuve d’Ulai est ce qui fut finalement écrit sur les deux tables d’Habacuc.</w:t>
      </w:r>
    </w:p>
    <w:p>
      <w:pPr>
        <w:pStyle w:val="ArticleScripture"/>
        <w:jc w:val="left"/>
      </w:pPr>
      <w:r>
        <w:rPr>
          <w:rFonts w:ascii="Times New Roman" w:hAnsi="Times New Roman" w:eastAsia="Times New Roman" w:cs="Times New Roman"/>
        </w:rPr>
        <w:t>“Parmi les prophéties qu’ils avaient considérées comme s’appliquant à l’époque du second avènement se trouvait un enseignement spécialement adapté à leur état d’incertitude et d’attente anxieuse, les encourageant à patienter avec foi, dans l’assurance que ce qui demeurait alors obscur à leur intelligence serait éclairci en son temps.</w:t>
      </w:r>
    </w:p>
    <w:p>
      <w:pPr>
        <w:pStyle w:val="ArticleScripture"/>
        <w:jc w:val="left"/>
      </w:pPr>
      <w:r>
        <w:rPr>
          <w:rFonts w:ascii="Times New Roman" w:hAnsi="Times New Roman" w:eastAsia="Times New Roman" w:cs="Times New Roman"/>
        </w:rPr>
        <w:t>« Parmi ces prophéties se trouvait celle d’Habacuc 2:1–4 : “Je me tiendrai à mon poste, et je me placerai sur la tour, et je veillerai pour voir ce qu’Il me dira, et ce que je répondrai quand je serai repris. Et le Seigneur me répondit, et dit : Écris la vision, et grave-la clairement sur des tables, afin que celui qui la lit puisse courir. Car la vision est encore pour un temps déterminé, mais à la fin elle parlera, et ne mentira point : si elle tarde, attends-la ; car elle s’accomplira certainement, elle ne tardera point. Voici, son âme qui s’élève n’est pas droite en lui ; mais le juste vivra par sa foi.” »</w:t>
      </w:r>
    </w:p>
    <w:p>
      <w:pPr>
        <w:pStyle w:val="ArticleScripture"/>
        <w:jc w:val="left"/>
      </w:pPr>
      <w:r>
        <w:rPr>
          <w:rFonts w:ascii="Times New Roman" w:hAnsi="Times New Roman" w:eastAsia="Times New Roman" w:cs="Times New Roman"/>
        </w:rPr>
        <w:t>Dès 1842, l’ordre donné dans cette prophétie d’« écrire la vision, et [de la] graver sur des tables, afin qu’on la lise couramment » avait suggéré à Charles Fitch la préparation d’un tableau prophétique destiné à illustrer les visions de Daniel et de l’Apocalypse. La publication de ce tableau fut considérée comme un accomplissement de l’ordre donné à Habacuc. Personne, cependant, ne remarqua alors qu’un retard apparent dans l’accomplissement de la vision — un temps d’attente — est présenté dans la même prophétie. Après la déception, ce passage de l’Écriture parut très significatif : « Car c’est une vision dont le temps est déjà fixé ; elle marche vers son terme, et elle ne mentira pas ; si elle tarde, attends-la, car elle s’accomplira certainement, elle ne tardera pas…. Le juste vivra par sa foi. » The Great Controversy, 391, 392.</w:t>
      </w:r>
    </w:p>
    <w:p>
      <w:pPr>
        <w:pStyle w:val="ArticleBody"/>
        <w:jc w:val="left"/>
      </w:pPr>
      <w:r>
        <w:rPr>
          <w:rFonts w:ascii="Times New Roman" w:hAnsi="Times New Roman" w:eastAsia="Times New Roman" w:cs="Times New Roman"/>
        </w:rPr>
        <w:t>جداول حبقوق الاثنان هما نبوياً شاهدان اثنان. وكتابياً ينبغي أن يُؤتى بشاهدين معاً لإثبات الحق.</w:t>
      </w:r>
    </w:p>
    <w:p>
      <w:pPr>
        <w:pStyle w:val="ArticleScripture"/>
        <w:jc w:val="left"/>
      </w:pPr>
      <w:r>
        <w:rPr>
          <w:rFonts w:ascii="Times New Roman" w:hAnsi="Times New Roman" w:eastAsia="Times New Roman" w:cs="Times New Roman"/>
        </w:rPr>
        <w:t>Người ấy mà không nghe ngươi, thì hãy đem theo một hai người nữa, để bởi miệng hai hoặc ba nhân chứng mà mọi lời được xác lập. Ma-thi-ơ 18:16.</w:t>
      </w:r>
    </w:p>
    <w:p>
      <w:pPr>
        <w:pStyle w:val="ArticleBody"/>
        <w:jc w:val="left"/>
      </w:pPr>
      <w:r>
        <w:rPr>
          <w:rFonts w:ascii="Times New Roman" w:hAnsi="Times New Roman" w:eastAsia="Times New Roman" w:cs="Times New Roman"/>
        </w:rPr>
        <w:t>Láàáríngbà tí a bá fi tábìlì méjèèjì Habakkuk (àwọn àtẹ̀jáde àwòrán aṣáájú-ọ̀nà 1843 àti 1850) lé ara wọn lórí, wọ́n jẹ́rìí sí àwọn òtítọ́ wọ̀nyẹn tí wọ́n jẹ́ “àwọn iyebíye” nínú àlá Miller. Àṣìṣe ọdún 1843, gẹ́gẹ́ bí a ti ṣàfihàn rẹ̀ lórí tábìlì àkọ́kọ́, nígbà tí a bá fi lé tábìlì kejì lórí, ń fi “àkókò ìdádúró” ìran náà múlẹ̀. Miller (olùṣọ́ àpẹẹrẹ ti ìtàn náà) béèrè ohun tí òun yóò sọ ní àkókò ìjiyàn ìtàn rẹ̀.</w:t>
      </w:r>
    </w:p>
    <w:p>
      <w:pPr>
        <w:pStyle w:val="ArticleScripture"/>
        <w:jc w:val="left"/>
      </w:pPr>
      <w:r>
        <w:rPr>
          <w:rFonts w:ascii="Times New Roman" w:hAnsi="Times New Roman" w:eastAsia="Times New Roman" w:cs="Times New Roman"/>
        </w:rPr>
        <w:t>Je me tiendrai à mon poste de garde, je me placerai sur la tour, et je veillerai pour voir ce qu’il me dira, et ce que je répondrai après avoir été repris. Habakuk 2:1.</w:t>
      </w:r>
    </w:p>
    <w:p>
      <w:pPr>
        <w:pStyle w:val="ArticleBody"/>
        <w:jc w:val="left"/>
      </w:pPr>
      <w:r>
        <w:rPr>
          <w:rFonts w:ascii="Times New Roman" w:hAnsi="Times New Roman" w:eastAsia="Times New Roman" w:cs="Times New Roman"/>
        </w:rPr>
        <w:t>Le Seigneur ordonna à Miller d’écrire la vision, et, dans son rêve, il plaça le coffret qui contenait la vision sur une table au centre de sa chambre.</w:t>
      </w:r>
    </w:p>
    <w:p>
      <w:pPr>
        <w:pStyle w:val="ArticleScripture"/>
        <w:jc w:val="left"/>
      </w:pPr>
      <w:r>
        <w:rPr>
          <w:rFonts w:ascii="Times New Roman" w:hAnsi="Times New Roman" w:eastAsia="Times New Roman" w:cs="Times New Roman"/>
        </w:rPr>
        <w:t>Et le Seigneur me répondit et dit : Écris la vision, et grave-la clairement sur des tables, afin que celui qui la lira puisse courir. Habacuc 2:2.</w:t>
      </w:r>
    </w:p>
    <w:p>
      <w:pPr>
        <w:pStyle w:val="ArticleBody"/>
        <w:jc w:val="left"/>
      </w:pPr>
      <w:r>
        <w:rPr>
          <w:rFonts w:ascii="Times New Roman" w:hAnsi="Times New Roman" w:eastAsia="Times New Roman" w:cs="Times New Roman"/>
        </w:rPr>
        <w:t>Les tableaux identifient alors le temps d’attente et la première déception.</w:t>
      </w:r>
    </w:p>
    <w:p>
      <w:pPr>
        <w:pStyle w:val="ArticleScripture"/>
        <w:jc w:val="left"/>
      </w:pPr>
      <w:r>
        <w:rPr>
          <w:rFonts w:ascii="Times New Roman" w:hAnsi="Times New Roman" w:eastAsia="Times New Roman" w:cs="Times New Roman"/>
        </w:rPr>
        <w:t>Car la vision est encore pour un temps déterminé; mais à la fin elle parlera, et ne mentira point. Si elle tarde, attends-la; car elle s’accomplira certainement, elle ne tardera point. Habacuc 2:3.</w:t>
      </w:r>
    </w:p>
    <w:p>
      <w:pPr>
        <w:pStyle w:val="ArticleBody"/>
        <w:jc w:val="left"/>
      </w:pPr>
      <w:r>
        <w:rPr>
          <w:rFonts w:ascii="Times New Roman" w:hAnsi="Times New Roman" w:eastAsia="Times New Roman" w:cs="Times New Roman"/>
        </w:rPr>
        <w:t>Puis les deux classes qui se manifestent sur la base de l’accroissement de la connaissance sont représentées.</w:t>
      </w:r>
    </w:p>
    <w:p>
      <w:pPr>
        <w:pStyle w:val="ArticleScripture"/>
        <w:jc w:val="left"/>
      </w:pPr>
      <w:r>
        <w:rPr>
          <w:rFonts w:ascii="Times New Roman" w:hAnsi="Times New Roman" w:eastAsia="Times New Roman" w:cs="Times New Roman"/>
        </w:rPr>
        <w:t>He aquí que aquel cuya alma se enaltece no es recto en sí; mas el justo por su fe vivirá. Habacuc 2:4.</w:t>
      </w:r>
    </w:p>
    <w:p>
      <w:pPr>
        <w:pStyle w:val="ArticleBody"/>
        <w:jc w:val="left"/>
      </w:pPr>
      <w:r>
        <w:rPr>
          <w:rFonts w:ascii="Times New Roman" w:hAnsi="Times New Roman" w:eastAsia="Times New Roman" w:cs="Times New Roman"/>
        </w:rPr>
        <w:t>Les deux catégories d’adorateurs seraient manifestées par le processus d’épreuve de Daniel, chapitre douze.</w:t>
      </w:r>
    </w:p>
    <w:p>
      <w:pPr>
        <w:pStyle w:val="ArticleScripture"/>
        <w:jc w:val="left"/>
      </w:pPr>
      <w:r>
        <w:rPr>
          <w:rFonts w:ascii="Times New Roman" w:hAnsi="Times New Roman" w:eastAsia="Times New Roman" w:cs="Times New Roman"/>
        </w:rPr>
        <w:t>Et il dit : Va, Daniel ; car ces paroles seront tenues closes et scellées jusqu’au temps de la fin. Plusieurs seront purifiés, blanchis et éprouvés ; mais les méchants agiront méchamment ; et nul des méchants ne comprendra, mais les sages comprendront. Daniel 12:9, 10.</w:t>
      </w:r>
    </w:p>
    <w:p>
      <w:pPr>
        <w:pStyle w:val="ArticleBody"/>
        <w:jc w:val="left"/>
      </w:pPr>
      <w:r>
        <w:rPr>
          <w:rFonts w:ascii="Times New Roman" w:hAnsi="Times New Roman" w:eastAsia="Times New Roman" w:cs="Times New Roman"/>
        </w:rPr>
        <w:t>Les « sages » de Daniel sont les vierges sages de Matthieu vingt-cinq, qui furent justifiées par la foi, et les méchants étaient les vierges folles, qui s’élevèrent dans l’orgueil. À la fin du songe de Miller, les joyaux représentent l’huile dans la parabole des dix vierges, laquelle était le message.</w:t>
      </w:r>
    </w:p>
    <w:p>
      <w:pPr>
        <w:pStyle w:val="ArticleScripture"/>
        <w:jc w:val="left"/>
      </w:pPr>
      <w:r>
        <w:rPr>
          <w:rFonts w:ascii="Times New Roman" w:hAnsi="Times New Roman" w:eastAsia="Times New Roman" w:cs="Times New Roman"/>
        </w:rPr>
        <w:t>«خدا بی‌حرمت می‌شود آنگاه که پیام‌هایی را که او برای ما می‌فرستد دریافت نمی‌کنیم. بدین‌سان، آن روغنِ زرین را که او می‌خواهد در جان‌های ما بریزد تا به کسانی که در تاریکی‌اند منتقل شود، رد می‌کنیم. هنگامی که ندا دررسد: “اینک داماد می‌آید؛ به استقبال او بیرون روید”، آنان که روغن مقدس را دریافت نکرده‌اند و فیض مسیح را در دل‌های خویش گرامی نداشته‌اند، همچون باکره‌های نادان خواهند یافت که برای ملاقات با خداوند خویش آماده نیستند. ایشان در خود قدرتی برای به‌دست آوردن آن روغن ندارند، و زندگی‌شان به تباهی کشیده می‌شود.» Review and Herald, July 20, 1897.</w:t>
      </w:r>
    </w:p>
    <w:p>
      <w:pPr>
        <w:pStyle w:val="ArticleBody"/>
        <w:jc w:val="left"/>
      </w:pPr>
      <w:r>
        <w:rPr>
          <w:rFonts w:ascii="Nirmala UI" w:hAnsi="Nirmala UI" w:eastAsia="Nirmala UI" w:cs="Nirmala UI"/>
        </w:rPr>
        <w:t>लेमिन</w:t>
      </w:r>
      <w:r>
        <w:rPr>
          <w:rFonts w:ascii="Times New Roman" w:hAnsi="Times New Roman" w:eastAsia="Times New Roman" w:cs="Times New Roman"/>
        </w:rPr>
        <w:t xml:space="preserve"> </w:t>
      </w:r>
      <w:r>
        <w:rPr>
          <w:rFonts w:ascii="Nirmala UI" w:hAnsi="Nirmala UI" w:eastAsia="Nirmala UI" w:cs="Nirmala UI"/>
        </w:rPr>
        <w:t>युगाङाव</w:t>
      </w:r>
      <w:r>
        <w:rPr>
          <w:rFonts w:ascii="Times New Roman" w:hAnsi="Times New Roman" w:eastAsia="Times New Roman" w:cs="Times New Roman"/>
        </w:rPr>
        <w:t xml:space="preserve"> </w:t>
      </w:r>
      <w:r>
        <w:rPr>
          <w:rFonts w:ascii="Nirmala UI" w:hAnsi="Nirmala UI" w:eastAsia="Nirmala UI" w:cs="Nirmala UI"/>
        </w:rPr>
        <w:t>मिलारनि</w:t>
      </w:r>
      <w:r>
        <w:rPr>
          <w:rFonts w:ascii="Times New Roman" w:hAnsi="Times New Roman" w:eastAsia="Times New Roman" w:cs="Times New Roman"/>
        </w:rPr>
        <w:t xml:space="preserve"> </w:t>
      </w:r>
      <w:r>
        <w:rPr>
          <w:rFonts w:ascii="Nirmala UI" w:hAnsi="Nirmala UI" w:eastAsia="Nirmala UI" w:cs="Nirmala UI"/>
        </w:rPr>
        <w:t>रत्नफोर</w:t>
      </w:r>
      <w:r>
        <w:rPr>
          <w:rFonts w:ascii="Times New Roman" w:hAnsi="Times New Roman" w:eastAsia="Times New Roman" w:cs="Times New Roman"/>
        </w:rPr>
        <w:t xml:space="preserve"> </w:t>
      </w:r>
      <w:r>
        <w:rPr>
          <w:rFonts w:ascii="Nirmala UI" w:hAnsi="Nirmala UI" w:eastAsia="Nirmala UI" w:cs="Nirmala UI"/>
        </w:rPr>
        <w:t>दाहाय</w:t>
      </w:r>
      <w:r>
        <w:rPr>
          <w:rFonts w:ascii="Times New Roman" w:hAnsi="Times New Roman" w:eastAsia="Times New Roman" w:cs="Times New Roman"/>
        </w:rPr>
        <w:t xml:space="preserve"> </w:t>
      </w:r>
      <w:r>
        <w:rPr>
          <w:rFonts w:ascii="Nirmala UI" w:hAnsi="Nirmala UI" w:eastAsia="Nirmala UI" w:cs="Nirmala UI"/>
        </w:rPr>
        <w:t>गुबुन</w:t>
      </w:r>
      <w:r>
        <w:rPr>
          <w:rFonts w:ascii="Times New Roman" w:hAnsi="Times New Roman" w:eastAsia="Times New Roman" w:cs="Times New Roman"/>
        </w:rPr>
        <w:t xml:space="preserve"> </w:t>
      </w:r>
      <w:r>
        <w:rPr>
          <w:rFonts w:ascii="Nirmala UI" w:hAnsi="Nirmala UI" w:eastAsia="Nirmala UI" w:cs="Nirmala UI"/>
        </w:rPr>
        <w:t>बोसोरसालिनि</w:t>
      </w:r>
      <w:r>
        <w:rPr>
          <w:rFonts w:ascii="Times New Roman" w:hAnsi="Times New Roman" w:eastAsia="Times New Roman" w:cs="Times New Roman"/>
        </w:rPr>
        <w:t xml:space="preserve"> </w:t>
      </w:r>
      <w:r>
        <w:rPr>
          <w:rFonts w:ascii="Nirmala UI" w:hAnsi="Nirmala UI" w:eastAsia="Nirmala UI" w:cs="Nirmala UI"/>
        </w:rPr>
        <w:t>दहो</w:t>
      </w:r>
      <w:r>
        <w:rPr>
          <w:rFonts w:ascii="Times New Roman" w:hAnsi="Times New Roman" w:eastAsia="Times New Roman" w:cs="Times New Roman"/>
        </w:rPr>
        <w:t xml:space="preserve"> </w:t>
      </w:r>
      <w:r>
        <w:rPr>
          <w:rFonts w:ascii="Nirmala UI" w:hAnsi="Nirmala UI" w:eastAsia="Nirmala UI" w:cs="Nirmala UI"/>
        </w:rPr>
        <w:t>गिदिर</w:t>
      </w:r>
      <w:r>
        <w:rPr>
          <w:rFonts w:ascii="Times New Roman" w:hAnsi="Times New Roman" w:eastAsia="Times New Roman" w:cs="Times New Roman"/>
        </w:rPr>
        <w:t xml:space="preserve"> </w:t>
      </w:r>
      <w:r>
        <w:rPr>
          <w:rFonts w:ascii="Nirmala UI" w:hAnsi="Nirmala UI" w:eastAsia="Nirmala UI" w:cs="Nirmala UI"/>
        </w:rPr>
        <w:t>गोना</w:t>
      </w:r>
      <w:r>
        <w:rPr>
          <w:rFonts w:ascii="Times New Roman" w:hAnsi="Times New Roman" w:eastAsia="Times New Roman" w:cs="Times New Roman"/>
        </w:rPr>
        <w:t xml:space="preserve"> </w:t>
      </w:r>
      <w:r>
        <w:rPr>
          <w:rFonts w:ascii="Nirmala UI" w:hAnsi="Nirmala UI" w:eastAsia="Nirmala UI" w:cs="Nirmala UI"/>
        </w:rPr>
        <w:t>दाहाया</w:t>
      </w:r>
      <w:r>
        <w:rPr>
          <w:rFonts w:ascii="Times New Roman" w:hAnsi="Times New Roman" w:eastAsia="Times New Roman" w:cs="Times New Roman"/>
        </w:rPr>
        <w:t xml:space="preserve"> </w:t>
      </w:r>
      <w:r>
        <w:rPr>
          <w:rFonts w:ascii="Nirmala UI" w:hAnsi="Nirmala UI" w:eastAsia="Nirmala UI" w:cs="Nirmala UI"/>
        </w:rPr>
        <w:t>सम</w:t>
      </w:r>
      <w:r>
        <w:rPr>
          <w:rFonts w:ascii="Times New Roman" w:hAnsi="Times New Roman" w:eastAsia="Times New Roman" w:cs="Times New Roman"/>
        </w:rPr>
        <w:t xml:space="preserve"> </w:t>
      </w:r>
      <w:r>
        <w:rPr>
          <w:rFonts w:ascii="Nirmala UI" w:hAnsi="Nirmala UI" w:eastAsia="Nirmala UI" w:cs="Nirmala UI"/>
        </w:rPr>
        <w:t>जों</w:t>
      </w:r>
      <w:r>
        <w:rPr>
          <w:rFonts w:ascii="Times New Roman" w:hAnsi="Times New Roman" w:eastAsia="Times New Roman" w:cs="Times New Roman"/>
        </w:rPr>
        <w:t xml:space="preserve"> </w:t>
      </w:r>
      <w:r>
        <w:rPr>
          <w:rFonts w:ascii="Nirmala UI" w:hAnsi="Nirmala UI" w:eastAsia="Nirmala UI" w:cs="Nirmala UI"/>
        </w:rPr>
        <w:t>दसनि</w:t>
      </w:r>
      <w:r>
        <w:rPr>
          <w:rFonts w:ascii="Times New Roman" w:hAnsi="Times New Roman" w:eastAsia="Times New Roman" w:cs="Times New Roman"/>
        </w:rPr>
        <w:t xml:space="preserve"> </w:t>
      </w:r>
      <w:r>
        <w:rPr>
          <w:rFonts w:ascii="Nirmala UI" w:hAnsi="Nirmala UI" w:eastAsia="Nirmala UI" w:cs="Nirmala UI"/>
        </w:rPr>
        <w:t>अंखायबो</w:t>
      </w:r>
      <w:r>
        <w:rPr>
          <w:rFonts w:ascii="Times New Roman" w:hAnsi="Times New Roman" w:eastAsia="Times New Roman" w:cs="Times New Roman"/>
        </w:rPr>
        <w:t xml:space="preserve"> </w:t>
      </w:r>
      <w:r>
        <w:rPr>
          <w:rFonts w:ascii="Nirmala UI" w:hAnsi="Nirmala UI" w:eastAsia="Nirmala UI" w:cs="Nirmala UI"/>
        </w:rPr>
        <w:t>जाँचनि</w:t>
      </w:r>
      <w:r>
        <w:rPr>
          <w:rFonts w:ascii="Times New Roman" w:hAnsi="Times New Roman" w:eastAsia="Times New Roman" w:cs="Times New Roman"/>
        </w:rPr>
        <w:t xml:space="preserve"> </w:t>
      </w:r>
      <w:r>
        <w:rPr>
          <w:rFonts w:ascii="Nirmala UI" w:hAnsi="Nirmala UI" w:eastAsia="Nirmala UI" w:cs="Nirmala UI"/>
        </w:rPr>
        <w:t>सोमोन्दै</w:t>
      </w:r>
      <w:r>
        <w:rPr>
          <w:rFonts w:ascii="Times New Roman" w:hAnsi="Times New Roman" w:eastAsia="Times New Roman" w:cs="Times New Roman"/>
        </w:rPr>
        <w:t xml:space="preserve"> </w:t>
      </w:r>
      <w:r>
        <w:rPr>
          <w:rFonts w:ascii="Nirmala UI" w:hAnsi="Nirmala UI" w:eastAsia="Nirmala UI" w:cs="Nirmala UI"/>
        </w:rPr>
        <w:t>चिन्ह</w:t>
      </w:r>
      <w:r>
        <w:rPr>
          <w:rFonts w:ascii="Times New Roman" w:hAnsi="Times New Roman" w:eastAsia="Times New Roman" w:cs="Times New Roman"/>
        </w:rPr>
        <w:t xml:space="preserve">, </w:t>
      </w:r>
      <w:r>
        <w:rPr>
          <w:rFonts w:ascii="Nirmala UI" w:hAnsi="Nirmala UI" w:eastAsia="Nirmala UI" w:cs="Nirmala UI"/>
        </w:rPr>
        <w:t>बेबायदों</w:t>
      </w:r>
      <w:r>
        <w:rPr>
          <w:rFonts w:ascii="Times New Roman" w:hAnsi="Times New Roman" w:eastAsia="Times New Roman" w:cs="Times New Roman"/>
        </w:rPr>
        <w:t xml:space="preserve"> </w:t>
      </w:r>
      <w:r>
        <w:rPr>
          <w:rFonts w:ascii="Nirmala UI" w:hAnsi="Nirmala UI" w:eastAsia="Nirmala UI" w:cs="Nirmala UI"/>
        </w:rPr>
        <w:t>आलायबो।</w:t>
      </w:r>
      <w:r>
        <w:rPr>
          <w:rFonts w:ascii="Times New Roman" w:hAnsi="Times New Roman" w:eastAsia="Times New Roman" w:cs="Times New Roman"/>
        </w:rPr>
        <w:t xml:space="preserve"> </w:t>
      </w:r>
      <w:r>
        <w:rPr>
          <w:rFonts w:ascii="Nirmala UI" w:hAnsi="Nirmala UI" w:eastAsia="Nirmala UI" w:cs="Nirmala UI"/>
        </w:rPr>
        <w:t>लेमिन</w:t>
      </w:r>
      <w:r>
        <w:rPr>
          <w:rFonts w:ascii="Times New Roman" w:hAnsi="Times New Roman" w:eastAsia="Times New Roman" w:cs="Times New Roman"/>
        </w:rPr>
        <w:t xml:space="preserve"> </w:t>
      </w:r>
      <w:r>
        <w:rPr>
          <w:rFonts w:ascii="Nirmala UI" w:hAnsi="Nirmala UI" w:eastAsia="Nirmala UI" w:cs="Nirmala UI"/>
        </w:rPr>
        <w:t>युगाङाव</w:t>
      </w:r>
      <w:r>
        <w:rPr>
          <w:rFonts w:ascii="Times New Roman" w:hAnsi="Times New Roman" w:eastAsia="Times New Roman" w:cs="Times New Roman"/>
        </w:rPr>
        <w:t xml:space="preserve">, </w:t>
      </w:r>
      <w:r>
        <w:rPr>
          <w:rFonts w:ascii="Nirmala UI" w:hAnsi="Nirmala UI" w:eastAsia="Nirmala UI" w:cs="Nirmala UI"/>
        </w:rPr>
        <w:t>मिलारनि</w:t>
      </w:r>
      <w:r>
        <w:rPr>
          <w:rFonts w:ascii="Times New Roman" w:hAnsi="Times New Roman" w:eastAsia="Times New Roman" w:cs="Times New Roman"/>
        </w:rPr>
        <w:t xml:space="preserve"> </w:t>
      </w:r>
      <w:r>
        <w:rPr>
          <w:rFonts w:ascii="Nirmala UI" w:hAnsi="Nirmala UI" w:eastAsia="Nirmala UI" w:cs="Nirmala UI"/>
        </w:rPr>
        <w:t>सपनानि</w:t>
      </w:r>
      <w:r>
        <w:rPr>
          <w:rFonts w:ascii="Times New Roman" w:hAnsi="Times New Roman" w:eastAsia="Times New Roman" w:cs="Times New Roman"/>
        </w:rPr>
        <w:t xml:space="preserve"> </w:t>
      </w:r>
      <w:r>
        <w:rPr>
          <w:rFonts w:ascii="Nirmala UI" w:hAnsi="Nirmala UI" w:eastAsia="Nirmala UI" w:cs="Nirmala UI"/>
        </w:rPr>
        <w:t>जोबथायाव</w:t>
      </w:r>
      <w:r>
        <w:rPr>
          <w:rFonts w:ascii="Times New Roman" w:hAnsi="Times New Roman" w:eastAsia="Times New Roman" w:cs="Times New Roman"/>
        </w:rPr>
        <w:t xml:space="preserve"> </w:t>
      </w:r>
      <w:r>
        <w:rPr>
          <w:rFonts w:ascii="Nirmala UI" w:hAnsi="Nirmala UI" w:eastAsia="Nirmala UI" w:cs="Nirmala UI"/>
        </w:rPr>
        <w:t>गोजोन</w:t>
      </w:r>
      <w:r>
        <w:rPr>
          <w:rFonts w:ascii="Times New Roman" w:hAnsi="Times New Roman" w:eastAsia="Times New Roman" w:cs="Times New Roman"/>
        </w:rPr>
        <w:t xml:space="preserve"> </w:t>
      </w:r>
      <w:r>
        <w:rPr>
          <w:rFonts w:ascii="Nirmala UI" w:hAnsi="Nirmala UI" w:eastAsia="Nirmala UI" w:cs="Nirmala UI"/>
        </w:rPr>
        <w:t>होनायाव</w:t>
      </w:r>
      <w:r>
        <w:rPr>
          <w:rFonts w:ascii="Times New Roman" w:hAnsi="Times New Roman" w:eastAsia="Times New Roman" w:cs="Times New Roman"/>
        </w:rPr>
        <w:t xml:space="preserve"> </w:t>
      </w:r>
      <w:r>
        <w:rPr>
          <w:rFonts w:ascii="Nirmala UI" w:hAnsi="Nirmala UI" w:eastAsia="Nirmala UI" w:cs="Nirmala UI"/>
        </w:rPr>
        <w:t>जाहोनाय</w:t>
      </w:r>
      <w:r>
        <w:rPr>
          <w:rFonts w:ascii="Times New Roman" w:hAnsi="Times New Roman" w:eastAsia="Times New Roman" w:cs="Times New Roman"/>
        </w:rPr>
        <w:t xml:space="preserve">, </w:t>
      </w:r>
      <w:r>
        <w:rPr>
          <w:rFonts w:ascii="Nirmala UI" w:hAnsi="Nirmala UI" w:eastAsia="Nirmala UI" w:cs="Nirmala UI"/>
        </w:rPr>
        <w:t>हाबाक्कुकनि</w:t>
      </w:r>
      <w:r>
        <w:rPr>
          <w:rFonts w:ascii="Times New Roman" w:hAnsi="Times New Roman" w:eastAsia="Times New Roman" w:cs="Times New Roman"/>
        </w:rPr>
        <w:t xml:space="preserve"> </w:t>
      </w:r>
      <w:r>
        <w:rPr>
          <w:rFonts w:ascii="Nirmala UI" w:hAnsi="Nirmala UI" w:eastAsia="Nirmala UI" w:cs="Nirmala UI"/>
        </w:rPr>
        <w:t>फलकफोराव</w:t>
      </w:r>
      <w:r>
        <w:rPr>
          <w:rFonts w:ascii="Times New Roman" w:hAnsi="Times New Roman" w:eastAsia="Times New Roman" w:cs="Times New Roman"/>
        </w:rPr>
        <w:t xml:space="preserve"> </w:t>
      </w:r>
      <w:r>
        <w:rPr>
          <w:rFonts w:ascii="Nirmala UI" w:hAnsi="Nirmala UI" w:eastAsia="Nirmala UI" w:cs="Nirmala UI"/>
        </w:rPr>
        <w:t>दर्सायनाय</w:t>
      </w:r>
      <w:r>
        <w:rPr>
          <w:rFonts w:ascii="Times New Roman" w:hAnsi="Times New Roman" w:eastAsia="Times New Roman" w:cs="Times New Roman"/>
        </w:rPr>
        <w:t xml:space="preserve"> </w:t>
      </w:r>
      <w:r>
        <w:rPr>
          <w:rFonts w:ascii="Nirmala UI" w:hAnsi="Nirmala UI" w:eastAsia="Nirmala UI" w:cs="Nirmala UI"/>
        </w:rPr>
        <w:t>सोरनाइनि</w:t>
      </w:r>
      <w:r>
        <w:rPr>
          <w:rFonts w:ascii="Times New Roman" w:hAnsi="Times New Roman" w:eastAsia="Times New Roman" w:cs="Times New Roman"/>
        </w:rPr>
        <w:t xml:space="preserve"> </w:t>
      </w:r>
      <w:r>
        <w:rPr>
          <w:rFonts w:ascii="Nirmala UI" w:hAnsi="Nirmala UI" w:eastAsia="Nirmala UI" w:cs="Nirmala UI"/>
        </w:rPr>
        <w:t>आलाय</w:t>
      </w:r>
      <w:r>
        <w:rPr>
          <w:rFonts w:ascii="Times New Roman" w:hAnsi="Times New Roman" w:eastAsia="Times New Roman" w:cs="Times New Roman"/>
        </w:rPr>
        <w:t xml:space="preserve"> </w:t>
      </w:r>
      <w:r>
        <w:rPr>
          <w:rFonts w:ascii="Nirmala UI" w:hAnsi="Nirmala UI" w:eastAsia="Nirmala UI" w:cs="Nirmala UI"/>
        </w:rPr>
        <w:t>जाँचनि</w:t>
      </w:r>
      <w:r>
        <w:rPr>
          <w:rFonts w:ascii="Times New Roman" w:hAnsi="Times New Roman" w:eastAsia="Times New Roman" w:cs="Times New Roman"/>
        </w:rPr>
        <w:t xml:space="preserve"> </w:t>
      </w:r>
      <w:r>
        <w:rPr>
          <w:rFonts w:ascii="Nirmala UI" w:hAnsi="Nirmala UI" w:eastAsia="Nirmala UI" w:cs="Nirmala UI"/>
        </w:rPr>
        <w:t>बिथोन</w:t>
      </w:r>
      <w:r>
        <w:rPr>
          <w:rFonts w:ascii="Times New Roman" w:hAnsi="Times New Roman" w:eastAsia="Times New Roman" w:cs="Times New Roman"/>
        </w:rPr>
        <w:t xml:space="preserve"> </w:t>
      </w:r>
      <w:r>
        <w:rPr>
          <w:rFonts w:ascii="Nirmala UI" w:hAnsi="Nirmala UI" w:eastAsia="Nirmala UI" w:cs="Nirmala UI"/>
        </w:rPr>
        <w:t>होजाय</w:t>
      </w:r>
      <w:r>
        <w:rPr>
          <w:rFonts w:ascii="Times New Roman" w:hAnsi="Times New Roman" w:eastAsia="Times New Roman" w:cs="Times New Roman"/>
        </w:rPr>
        <w:t xml:space="preserve">, </w:t>
      </w:r>
      <w:r>
        <w:rPr>
          <w:rFonts w:ascii="Nirmala UI" w:hAnsi="Nirmala UI" w:eastAsia="Nirmala UI" w:cs="Nirmala UI"/>
        </w:rPr>
        <w:t>जाय</w:t>
      </w:r>
      <w:r>
        <w:rPr>
          <w:rFonts w:ascii="Times New Roman" w:hAnsi="Times New Roman" w:eastAsia="Times New Roman" w:cs="Times New Roman"/>
        </w:rPr>
        <w:t xml:space="preserve"> “</w:t>
      </w:r>
      <w:r>
        <w:rPr>
          <w:rFonts w:ascii="Nirmala UI" w:hAnsi="Nirmala UI" w:eastAsia="Nirmala UI" w:cs="Nirmala UI"/>
        </w:rPr>
        <w:t>दस</w:t>
      </w:r>
      <w:r>
        <w:rPr>
          <w:rFonts w:ascii="Times New Roman" w:hAnsi="Times New Roman" w:eastAsia="Times New Roman" w:cs="Times New Roman"/>
        </w:rPr>
        <w:t xml:space="preserve"> </w:t>
      </w:r>
      <w:r>
        <w:rPr>
          <w:rFonts w:ascii="Nirmala UI" w:hAnsi="Nirmala UI" w:eastAsia="Nirmala UI" w:cs="Nirmala UI"/>
        </w:rPr>
        <w:t>कुँवारिफोर</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दृष्टान्ताव</w:t>
      </w:r>
      <w:r>
        <w:rPr>
          <w:rFonts w:ascii="Times New Roman" w:hAnsi="Times New Roman" w:eastAsia="Times New Roman" w:cs="Times New Roman"/>
        </w:rPr>
        <w:t xml:space="preserve"> “</w:t>
      </w:r>
      <w:r>
        <w:rPr>
          <w:rFonts w:ascii="Nirmala UI" w:hAnsi="Nirmala UI" w:eastAsia="Nirmala UI" w:cs="Nirmala UI"/>
        </w:rPr>
        <w:t>मध्यरात्रिनि</w:t>
      </w:r>
      <w:r>
        <w:rPr>
          <w:rFonts w:ascii="Times New Roman" w:hAnsi="Times New Roman" w:eastAsia="Times New Roman" w:cs="Times New Roman"/>
        </w:rPr>
        <w:t xml:space="preserve"> </w:t>
      </w:r>
      <w:r>
        <w:rPr>
          <w:rFonts w:ascii="Nirmala UI" w:hAnsi="Nirmala UI" w:eastAsia="Nirmala UI" w:cs="Nirmala UI"/>
        </w:rPr>
        <w:t>पुकार</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जाँचनि</w:t>
      </w:r>
      <w:r>
        <w:rPr>
          <w:rFonts w:ascii="Times New Roman" w:hAnsi="Times New Roman" w:eastAsia="Times New Roman" w:cs="Times New Roman"/>
        </w:rPr>
        <w:t xml:space="preserve"> </w:t>
      </w:r>
      <w:r>
        <w:rPr>
          <w:rFonts w:ascii="Nirmala UI" w:hAnsi="Nirmala UI" w:eastAsia="Nirmala UI" w:cs="Nirmala UI"/>
        </w:rPr>
        <w:t>बिथोन।</w:t>
      </w:r>
      <w:r>
        <w:rPr>
          <w:rFonts w:ascii="Times New Roman" w:hAnsi="Times New Roman" w:eastAsia="Times New Roman" w:cs="Times New Roman"/>
        </w:rPr>
        <w:t xml:space="preserve"> </w:t>
      </w:r>
      <w:r>
        <w:rPr>
          <w:rFonts w:ascii="Nirmala UI" w:hAnsi="Nirmala UI" w:eastAsia="Nirmala UI" w:cs="Nirmala UI"/>
        </w:rPr>
        <w:t>बे</w:t>
      </w:r>
      <w:r>
        <w:rPr>
          <w:rFonts w:ascii="Times New Roman" w:hAnsi="Times New Roman" w:eastAsia="Times New Roman" w:cs="Times New Roman"/>
        </w:rPr>
        <w:t xml:space="preserve"> </w:t>
      </w:r>
      <w:r>
        <w:rPr>
          <w:rFonts w:ascii="Nirmala UI" w:hAnsi="Nirmala UI" w:eastAsia="Nirmala UI" w:cs="Nirmala UI"/>
        </w:rPr>
        <w:t>जाँचनि</w:t>
      </w:r>
      <w:r>
        <w:rPr>
          <w:rFonts w:ascii="Times New Roman" w:hAnsi="Times New Roman" w:eastAsia="Times New Roman" w:cs="Times New Roman"/>
        </w:rPr>
        <w:t xml:space="preserve"> </w:t>
      </w:r>
      <w:r>
        <w:rPr>
          <w:rFonts w:ascii="Nirmala UI" w:hAnsi="Nirmala UI" w:eastAsia="Nirmala UI" w:cs="Nirmala UI"/>
        </w:rPr>
        <w:t>प्रक्रियाया</w:t>
      </w:r>
      <w:r>
        <w:rPr>
          <w:rFonts w:ascii="Times New Roman" w:hAnsi="Times New Roman" w:eastAsia="Times New Roman" w:cs="Times New Roman"/>
        </w:rPr>
        <w:t xml:space="preserve"> </w:t>
      </w:r>
      <w:r>
        <w:rPr>
          <w:rFonts w:ascii="Nirmala UI" w:hAnsi="Nirmala UI" w:eastAsia="Nirmala UI" w:cs="Nirmala UI"/>
        </w:rPr>
        <w:t>मिलाराइट</w:t>
      </w:r>
      <w:r>
        <w:rPr>
          <w:rFonts w:ascii="Times New Roman" w:hAnsi="Times New Roman" w:eastAsia="Times New Roman" w:cs="Times New Roman"/>
        </w:rPr>
        <w:t xml:space="preserve"> </w:t>
      </w:r>
      <w:r>
        <w:rPr>
          <w:rFonts w:ascii="Nirmala UI" w:hAnsi="Nirmala UI" w:eastAsia="Nirmala UI" w:cs="Nirmala UI"/>
        </w:rPr>
        <w:t>इतिहासनि</w:t>
      </w:r>
      <w:r>
        <w:rPr>
          <w:rFonts w:ascii="Times New Roman" w:hAnsi="Times New Roman" w:eastAsia="Times New Roman" w:cs="Times New Roman"/>
        </w:rPr>
        <w:t xml:space="preserve"> </w:t>
      </w:r>
      <w:r>
        <w:rPr>
          <w:rFonts w:ascii="Nirmala UI" w:hAnsi="Nirmala UI" w:eastAsia="Nirmala UI" w:cs="Nirmala UI"/>
        </w:rPr>
        <w:t>जाँचनि</w:t>
      </w:r>
      <w:r>
        <w:rPr>
          <w:rFonts w:ascii="Times New Roman" w:hAnsi="Times New Roman" w:eastAsia="Times New Roman" w:cs="Times New Roman"/>
        </w:rPr>
        <w:t xml:space="preserve"> </w:t>
      </w:r>
      <w:r>
        <w:rPr>
          <w:rFonts w:ascii="Nirmala UI" w:hAnsi="Nirmala UI" w:eastAsia="Nirmala UI" w:cs="Nirmala UI"/>
        </w:rPr>
        <w:t>प्रक्रियानि</w:t>
      </w:r>
      <w:r>
        <w:rPr>
          <w:rFonts w:ascii="Times New Roman" w:hAnsi="Times New Roman" w:eastAsia="Times New Roman" w:cs="Times New Roman"/>
        </w:rPr>
        <w:t xml:space="preserve"> </w:t>
      </w:r>
      <w:r>
        <w:rPr>
          <w:rFonts w:ascii="Nirmala UI" w:hAnsi="Nirmala UI" w:eastAsia="Nirmala UI" w:cs="Nirmala UI"/>
        </w:rPr>
        <w:t>एखो</w:t>
      </w:r>
      <w:r>
        <w:rPr>
          <w:rFonts w:ascii="Times New Roman" w:hAnsi="Times New Roman" w:eastAsia="Times New Roman" w:cs="Times New Roman"/>
        </w:rPr>
        <w:t xml:space="preserve"> </w:t>
      </w:r>
      <w:r>
        <w:rPr>
          <w:rFonts w:ascii="Nirmala UI" w:hAnsi="Nirmala UI" w:eastAsia="Nirmala UI" w:cs="Nirmala UI"/>
        </w:rPr>
        <w:t>रोखोफोराय</w:t>
      </w:r>
      <w:r>
        <w:rPr>
          <w:rFonts w:ascii="Times New Roman" w:hAnsi="Times New Roman" w:eastAsia="Times New Roman" w:cs="Times New Roman"/>
        </w:rPr>
        <w:t xml:space="preserve"> </w:t>
      </w:r>
      <w:r>
        <w:rPr>
          <w:rFonts w:ascii="Nirmala UI" w:hAnsi="Nirmala UI" w:eastAsia="Nirmala UI" w:cs="Nirmala UI"/>
        </w:rPr>
        <w:t>फिननो</w:t>
      </w:r>
      <w:r>
        <w:rPr>
          <w:rFonts w:ascii="Times New Roman" w:hAnsi="Times New Roman" w:eastAsia="Times New Roman" w:cs="Times New Roman"/>
        </w:rPr>
        <w:t xml:space="preserve"> </w:t>
      </w:r>
      <w:r>
        <w:rPr>
          <w:rFonts w:ascii="Nirmala UI" w:hAnsi="Nirmala UI" w:eastAsia="Nirmala UI" w:cs="Nirmala UI"/>
        </w:rPr>
        <w:t>फेरा</w:t>
      </w:r>
      <w:r>
        <w:rPr>
          <w:rFonts w:ascii="Times New Roman" w:hAnsi="Times New Roman" w:eastAsia="Times New Roman" w:cs="Times New Roman"/>
        </w:rPr>
        <w:t xml:space="preserve"> </w:t>
      </w:r>
      <w:r>
        <w:rPr>
          <w:rFonts w:ascii="Nirmala UI" w:hAnsi="Nirmala UI" w:eastAsia="Nirmala UI" w:cs="Nirmala UI"/>
        </w:rPr>
        <w:t>होनाय</w:t>
      </w:r>
      <w:r>
        <w:rPr>
          <w:rFonts w:ascii="Times New Roman" w:hAnsi="Times New Roman" w:eastAsia="Times New Roman" w:cs="Times New Roman"/>
        </w:rPr>
        <w:t xml:space="preserve">, </w:t>
      </w:r>
      <w:r>
        <w:rPr>
          <w:rFonts w:ascii="Nirmala UI" w:hAnsi="Nirmala UI" w:eastAsia="Nirmala UI" w:cs="Nirmala UI"/>
        </w:rPr>
        <w:t>खिन्थु</w:t>
      </w:r>
      <w:r>
        <w:rPr>
          <w:rFonts w:ascii="Times New Roman" w:hAnsi="Times New Roman" w:eastAsia="Times New Roman" w:cs="Times New Roman"/>
        </w:rPr>
        <w:t xml:space="preserve"> “</w:t>
      </w:r>
      <w:r>
        <w:rPr>
          <w:rFonts w:ascii="Nirmala UI" w:hAnsi="Nirmala UI" w:eastAsia="Nirmala UI" w:cs="Nirmala UI"/>
        </w:rPr>
        <w:t>दस</w:t>
      </w:r>
      <w:r>
        <w:rPr>
          <w:rFonts w:ascii="Times New Roman" w:hAnsi="Times New Roman" w:eastAsia="Times New Roman" w:cs="Times New Roman"/>
        </w:rPr>
        <w:t xml:space="preserve"> </w:t>
      </w:r>
      <w:r>
        <w:rPr>
          <w:rFonts w:ascii="Nirmala UI" w:hAnsi="Nirmala UI" w:eastAsia="Nirmala UI" w:cs="Nirmala UI"/>
        </w:rPr>
        <w:t>कुँवारिफोर</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दृष्टान्ता</w:t>
      </w:r>
      <w:r>
        <w:rPr>
          <w:rFonts w:ascii="Times New Roman" w:hAnsi="Times New Roman" w:eastAsia="Times New Roman" w:cs="Times New Roman"/>
        </w:rPr>
        <w:t xml:space="preserve"> </w:t>
      </w:r>
      <w:r>
        <w:rPr>
          <w:rFonts w:ascii="Nirmala UI" w:hAnsi="Nirmala UI" w:eastAsia="Nirmala UI" w:cs="Nirmala UI"/>
        </w:rPr>
        <w:t>लेमिन</w:t>
      </w:r>
      <w:r>
        <w:rPr>
          <w:rFonts w:ascii="Times New Roman" w:hAnsi="Times New Roman" w:eastAsia="Times New Roman" w:cs="Times New Roman"/>
        </w:rPr>
        <w:t xml:space="preserve"> </w:t>
      </w:r>
      <w:r>
        <w:rPr>
          <w:rFonts w:ascii="Nirmala UI" w:hAnsi="Nirmala UI" w:eastAsia="Nirmala UI" w:cs="Nirmala UI"/>
        </w:rPr>
        <w:t>युगाङाव</w:t>
      </w:r>
      <w:r>
        <w:rPr>
          <w:rFonts w:ascii="Times New Roman" w:hAnsi="Times New Roman" w:eastAsia="Times New Roman" w:cs="Times New Roman"/>
        </w:rPr>
        <w:t xml:space="preserve"> </w:t>
      </w:r>
      <w:r>
        <w:rPr>
          <w:rFonts w:ascii="Nirmala UI" w:hAnsi="Nirmala UI" w:eastAsia="Nirmala UI" w:cs="Nirmala UI"/>
        </w:rPr>
        <w:t>अक्षराय</w:t>
      </w:r>
      <w:r>
        <w:rPr>
          <w:rFonts w:ascii="Times New Roman" w:hAnsi="Times New Roman" w:eastAsia="Times New Roman" w:cs="Times New Roman"/>
        </w:rPr>
        <w:t xml:space="preserve"> </w:t>
      </w:r>
      <w:r>
        <w:rPr>
          <w:rFonts w:ascii="Nirmala UI" w:hAnsi="Nirmala UI" w:eastAsia="Nirmala UI" w:cs="Nirmala UI"/>
        </w:rPr>
        <w:t>अक्षर</w:t>
      </w:r>
      <w:r>
        <w:rPr>
          <w:rFonts w:ascii="Times New Roman" w:hAnsi="Times New Roman" w:eastAsia="Times New Roman" w:cs="Times New Roman"/>
        </w:rPr>
        <w:t xml:space="preserve"> </w:t>
      </w:r>
      <w:r>
        <w:rPr>
          <w:rFonts w:ascii="Nirmala UI" w:hAnsi="Nirmala UI" w:eastAsia="Nirmala UI" w:cs="Nirmala UI"/>
        </w:rPr>
        <w:t>फिननो</w:t>
      </w:r>
      <w:r>
        <w:rPr>
          <w:rFonts w:ascii="Times New Roman" w:hAnsi="Times New Roman" w:eastAsia="Times New Roman" w:cs="Times New Roman"/>
        </w:rPr>
        <w:t xml:space="preserve"> </w:t>
      </w:r>
      <w:r>
        <w:rPr>
          <w:rFonts w:ascii="Nirmala UI" w:hAnsi="Nirmala UI" w:eastAsia="Nirmala UI" w:cs="Nirmala UI"/>
        </w:rPr>
        <w:t>घुरि</w:t>
      </w:r>
      <w:r>
        <w:rPr>
          <w:rFonts w:ascii="Times New Roman" w:hAnsi="Times New Roman" w:eastAsia="Times New Roman" w:cs="Times New Roman"/>
        </w:rPr>
        <w:t xml:space="preserve"> </w:t>
      </w:r>
      <w:r>
        <w:rPr>
          <w:rFonts w:ascii="Nirmala UI" w:hAnsi="Nirmala UI" w:eastAsia="Nirmala UI" w:cs="Nirmala UI"/>
        </w:rPr>
        <w:t>दर्सायनाय।</w:t>
      </w:r>
    </w:p>
    <w:p>
      <w:pPr>
        <w:pStyle w:val="ArticleScripture"/>
        <w:jc w:val="left"/>
      </w:pPr>
      <w:r>
        <w:rPr>
          <w:rFonts w:ascii="Times New Roman" w:hAnsi="Times New Roman" w:eastAsia="Times New Roman" w:cs="Times New Roman"/>
        </w:rPr>
        <w:t>« On me renvoie souvent à la parabole des dix vierges, dont cinq étaient sages et cinq folles. Cette parabole s’est accomplie et s’accomplira jusque dans les moindres détails, car elle a une application spéciale pour ce temps-ci et, à l’instar du message du troisième ange, elle s’est accomplie et continuera d’être la vérité présente jusqu’à la fin des temps. » Review and Herald, 19 août 1890.</w:t>
      </w:r>
    </w:p>
    <w:p>
      <w:pPr>
        <w:pStyle w:val="ArticleBody"/>
        <w:jc w:val="left"/>
      </w:pPr>
      <w:r>
        <w:rPr>
          <w:rFonts w:ascii="Leelawadee UI" w:hAnsi="Leelawadee UI" w:eastAsia="Leelawadee UI" w:cs="Leelawadee UI"/>
        </w:rPr>
        <w:t>បទពិសោធន៍នៃគ្រាពន្យារនោះ</w:t>
      </w:r>
      <w:r>
        <w:rPr>
          <w:rFonts w:ascii="Times New Roman" w:hAnsi="Times New Roman" w:eastAsia="Times New Roman" w:cs="Times New Roman"/>
        </w:rPr>
        <w:t xml:space="preserve"> </w:t>
      </w:r>
      <w:r>
        <w:rPr>
          <w:rFonts w:ascii="Leelawadee UI" w:hAnsi="Leelawadee UI" w:eastAsia="Leelawadee UI" w:cs="Leelawadee UI"/>
        </w:rPr>
        <w:t>នឹងត្រូវកើតឡើងម្តងទៀតយ៉ាងត្រឹមត្រូវតាមពាក្យពេចន៍នៅចុងបញ្ចប់នៃសុបិនរបស់មីឡឺរ</w:t>
      </w:r>
      <w:r>
        <w:rPr>
          <w:rFonts w:ascii="Times New Roman" w:hAnsi="Times New Roman" w:eastAsia="Times New Roman" w:cs="Times New Roman"/>
        </w:rPr>
        <w:t xml:space="preserve"> </w:t>
      </w:r>
      <w:r>
        <w:rPr>
          <w:rFonts w:ascii="Leelawadee UI" w:hAnsi="Leelawadee UI" w:eastAsia="Leelawadee UI" w:cs="Leelawadee UI"/>
        </w:rPr>
        <w:t>ហើយអលង្ការរបស់គាត់នឹងភ្លឺចែងចាំងខ្លាំងជាងព្រះអាទិត្យដប់ដងនៅពេលនោះ</w:t>
      </w:r>
      <w:r>
        <w:rPr>
          <w:rFonts w:ascii="Times New Roman" w:hAnsi="Times New Roman" w:eastAsia="Times New Roman" w:cs="Times New Roman"/>
        </w:rPr>
        <w:t xml:space="preserve"> </w:t>
      </w:r>
      <w:r>
        <w:rPr>
          <w:rFonts w:ascii="Leelawadee UI" w:hAnsi="Leelawadee UI" w:eastAsia="Leelawadee UI" w:cs="Leelawadee UI"/>
        </w:rPr>
        <w:t>ដោយហេតុនេះបញ្ជាក់ថា</w:t>
      </w:r>
      <w:r>
        <w:rPr>
          <w:rFonts w:ascii="Times New Roman" w:hAnsi="Times New Roman" w:eastAsia="Times New Roman" w:cs="Times New Roman"/>
        </w:rPr>
        <w:t xml:space="preserve"> </w:t>
      </w:r>
      <w:r>
        <w:rPr>
          <w:rFonts w:ascii="Leelawadee UI" w:hAnsi="Leelawadee UI" w:eastAsia="Leelawadee UI" w:cs="Leelawadee UI"/>
        </w:rPr>
        <w:t>អលង្ការទាំងនោះតំណាងឲ្យការសាកល្បងចុងក្រោយនៅក្នុងពាក្យប្រៀបប្រដូចអំពីស្ត្រីព្រហ្មចារីដប់នាក់។</w:t>
      </w:r>
      <w:r>
        <w:rPr>
          <w:rFonts w:ascii="Times New Roman" w:hAnsi="Times New Roman" w:eastAsia="Times New Roman" w:cs="Times New Roman"/>
        </w:rPr>
        <w:t xml:space="preserve"> </w:t>
      </w:r>
      <w:r>
        <w:rPr>
          <w:rFonts w:ascii="Leelawadee UI" w:hAnsi="Leelawadee UI" w:eastAsia="Leelawadee UI" w:cs="Leelawadee UI"/>
        </w:rPr>
        <w:t>លេខដប់ជានិមិត្តសញ្ញានៃការសាកល្បង</w:t>
      </w:r>
      <w:r>
        <w:rPr>
          <w:rFonts w:ascii="Times New Roman" w:hAnsi="Times New Roman" w:eastAsia="Times New Roman" w:cs="Times New Roman"/>
        </w:rPr>
        <w:t xml:space="preserve"> </w:t>
      </w:r>
      <w:r>
        <w:rPr>
          <w:rFonts w:ascii="Leelawadee UI" w:hAnsi="Leelawadee UI" w:eastAsia="Leelawadee UI" w:cs="Leelawadee UI"/>
        </w:rPr>
        <w:t>ហើយនៅចុងបញ្ចប់នៃដប់ថ្ងៃ</w:t>
      </w:r>
      <w:r>
        <w:rPr>
          <w:rFonts w:ascii="Times New Roman" w:hAnsi="Times New Roman" w:eastAsia="Times New Roman" w:cs="Times New Roman"/>
        </w:rPr>
        <w:t xml:space="preserve"> </w:t>
      </w:r>
      <w:r>
        <w:rPr>
          <w:rFonts w:ascii="Leelawadee UI" w:hAnsi="Leelawadee UI" w:eastAsia="Leelawadee UI" w:cs="Leelawadee UI"/>
        </w:rPr>
        <w:t>ដានីយ៉ែល</w:t>
      </w:r>
      <w:r>
        <w:rPr>
          <w:rFonts w:ascii="Times New Roman" w:hAnsi="Times New Roman" w:eastAsia="Times New Roman" w:cs="Times New Roman"/>
        </w:rPr>
        <w:t xml:space="preserve"> </w:t>
      </w:r>
      <w:r>
        <w:rPr>
          <w:rFonts w:ascii="Leelawadee UI" w:hAnsi="Leelawadee UI" w:eastAsia="Leelawadee UI" w:cs="Leelawadee UI"/>
        </w:rPr>
        <w:t>និងបុរសឧត្តមបីនាក់នោះ</w:t>
      </w:r>
      <w:r>
        <w:rPr>
          <w:rFonts w:ascii="Times New Roman" w:hAnsi="Times New Roman" w:eastAsia="Times New Roman" w:cs="Times New Roman"/>
        </w:rPr>
        <w:t xml:space="preserve"> </w:t>
      </w:r>
      <w:r>
        <w:rPr>
          <w:rFonts w:ascii="Leelawadee UI" w:hAnsi="Leelawadee UI" w:eastAsia="Leelawadee UI" w:cs="Leelawadee UI"/>
        </w:rPr>
        <w:t>មានរូបសម្បត្តិស្រស់ល្អ</w:t>
      </w:r>
      <w:r>
        <w:rPr>
          <w:rFonts w:ascii="Times New Roman" w:hAnsi="Times New Roman" w:eastAsia="Times New Roman" w:cs="Times New Roman"/>
        </w:rPr>
        <w:t xml:space="preserve"> </w:t>
      </w:r>
      <w:r>
        <w:rPr>
          <w:rFonts w:ascii="Leelawadee UI" w:hAnsi="Leelawadee UI" w:eastAsia="Leelawadee UI" w:cs="Leelawadee UI"/>
        </w:rPr>
        <w:t>និងធាត់ល្អជាងអ្នកទាំងឡាយដែលកំពុងបរិភោគអាហាររបស់បាប៊ីឡូន។</w:t>
      </w:r>
      <w:r>
        <w:rPr>
          <w:rFonts w:ascii="Times New Roman" w:hAnsi="Times New Roman" w:eastAsia="Times New Roman" w:cs="Times New Roman"/>
        </w:rPr>
        <w:t xml:space="preserve"> </w:t>
      </w:r>
      <w:r>
        <w:rPr>
          <w:rFonts w:ascii="Leelawadee UI" w:hAnsi="Leelawadee UI" w:eastAsia="Leelawadee UI" w:cs="Leelawadee UI"/>
        </w:rPr>
        <w:t>មនុស្សក្រអឺតក្រទមនៅក្នុងសៀវភៅហាបាគុក</w:t>
      </w:r>
      <w:r>
        <w:rPr>
          <w:rFonts w:ascii="Times New Roman" w:hAnsi="Times New Roman" w:eastAsia="Times New Roman" w:cs="Times New Roman"/>
        </w:rPr>
        <w:t xml:space="preserve"> </w:t>
      </w:r>
      <w:r>
        <w:rPr>
          <w:rFonts w:ascii="Leelawadee UI" w:hAnsi="Leelawadee UI" w:eastAsia="Leelawadee UI" w:cs="Leelawadee UI"/>
        </w:rPr>
        <w:t>ដែលរស់ដោយការអួតអាង</w:t>
      </w:r>
      <w:r>
        <w:rPr>
          <w:rFonts w:ascii="Times New Roman" w:hAnsi="Times New Roman" w:eastAsia="Times New Roman" w:cs="Times New Roman"/>
        </w:rPr>
        <w:t xml:space="preserve"> </w:t>
      </w:r>
      <w:r>
        <w:rPr>
          <w:rFonts w:ascii="Leelawadee UI" w:hAnsi="Leelawadee UI" w:eastAsia="Leelawadee UI" w:cs="Leelawadee UI"/>
        </w:rPr>
        <w:t>មិនមែនដោយសេចក្តីជំនឿ</w:t>
      </w:r>
      <w:r>
        <w:rPr>
          <w:rFonts w:ascii="Times New Roman" w:hAnsi="Times New Roman" w:eastAsia="Times New Roman" w:cs="Times New Roman"/>
        </w:rPr>
        <w:t xml:space="preserve"> </w:t>
      </w:r>
      <w:r>
        <w:rPr>
          <w:rFonts w:ascii="Leelawadee UI" w:hAnsi="Leelawadee UI" w:eastAsia="Leelawadee UI" w:cs="Leelawadee UI"/>
        </w:rPr>
        <w:t>បានបង្កើតចរិតលក្ខណៈរបស់បាប៊ីឡូន។</w:t>
      </w:r>
      <w:r>
        <w:rPr>
          <w:rFonts w:ascii="Times New Roman" w:hAnsi="Times New Roman" w:eastAsia="Times New Roman" w:cs="Times New Roman"/>
        </w:rPr>
        <w:t xml:space="preserve"> </w:t>
      </w:r>
      <w:r>
        <w:rPr>
          <w:rFonts w:ascii="Leelawadee UI" w:hAnsi="Leelawadee UI" w:eastAsia="Leelawadee UI" w:cs="Leelawadee UI"/>
        </w:rPr>
        <w:t>ក្នុងប្រវត្តិសាស្ត្រ</w:t>
      </w:r>
      <w:r>
        <w:rPr>
          <w:rFonts w:ascii="Times New Roman" w:hAnsi="Times New Roman" w:eastAsia="Times New Roman" w:cs="Times New Roman"/>
        </w:rPr>
        <w:t xml:space="preserve"> Millerite </w:t>
      </w:r>
      <w:r>
        <w:rPr>
          <w:rFonts w:ascii="Leelawadee UI" w:hAnsi="Leelawadee UI" w:eastAsia="Leelawadee UI" w:cs="Leelawadee UI"/>
        </w:rPr>
        <w:t>ពួកគេបានក្លាយជាកូនស្រីរបស់បាប៊ីឡូន</w:t>
      </w:r>
      <w:r>
        <w:rPr>
          <w:rFonts w:ascii="Times New Roman" w:hAnsi="Times New Roman" w:eastAsia="Times New Roman" w:cs="Times New Roman"/>
        </w:rPr>
        <w:t xml:space="preserve"> </w:t>
      </w:r>
      <w:r>
        <w:rPr>
          <w:rFonts w:ascii="Leelawadee UI" w:hAnsi="Leelawadee UI" w:eastAsia="Leelawadee UI" w:cs="Leelawadee UI"/>
        </w:rPr>
        <w:t>ហើយនៅក្នុងសៀវភៅហាបាគុក</w:t>
      </w:r>
      <w:r>
        <w:rPr>
          <w:rFonts w:ascii="Times New Roman" w:hAnsi="Times New Roman" w:eastAsia="Times New Roman" w:cs="Times New Roman"/>
        </w:rPr>
        <w:t xml:space="preserve"> </w:t>
      </w:r>
      <w:r>
        <w:rPr>
          <w:rFonts w:ascii="Leelawadee UI" w:hAnsi="Leelawadee UI" w:eastAsia="Leelawadee UI" w:cs="Leelawadee UI"/>
        </w:rPr>
        <w:t>សាសនាប៉ាបត្រូវបានប្រើដើម្បីកំណត់អត្តសញ្ញាណចរិតលក្ខណៈរបស់ពួកគេ។</w:t>
      </w:r>
    </w:p>
    <w:p>
      <w:pPr>
        <w:pStyle w:val="ArticleScripture"/>
        <w:jc w:val="left"/>
      </w:pPr>
      <w:r>
        <w:rPr>
          <w:rFonts w:ascii="Times New Roman" w:hAnsi="Times New Roman" w:eastAsia="Times New Roman" w:cs="Times New Roman"/>
        </w:rPr>
        <w:t>Kyk, sy siel wat opgeblase is, is nie opreg in hom nie; maar die regverdige sal deur sy geloof lewe. Ja ook, omdat hy deur wyn oortree, is hy ’n trotse man, en hy bly nie tuis nie; hy wat sy begeerte wyd oopmaak soos die doderyk, en soos die dood is en nie versadig kan word nie, maar al die nasies na hom toe versamel en al die volke by hom ophoop: Sal hulle nie almal ’n spreuk oor hom aanhef nie, en ’n spotrede teen hom, en sê: Wee hom wat vermeerder wat nie syne is nie! hoe lank? en homself belas met dik klei! Sal hulle wat jou sal byt nie skielik opstaan nie, en sal hulle wat jou sal ontstel nie wakker word nie, en jy sal vir hulle ’n buit word? Omdat jy baie nasies beroof het, sal al die oorblyfsel van die volke jou beroof; weens mensebloed, en weens die geweld teen die land, teen die stad en teen almal wat daarin woon. Habakuk 2:4–8.</w:t>
      </w:r>
    </w:p>
    <w:p>
      <w:pPr>
        <w:pStyle w:val="ArticleBody"/>
        <w:jc w:val="left"/>
      </w:pPr>
      <w:r>
        <w:rPr>
          <w:rFonts w:ascii="Times New Roman" w:hAnsi="Times New Roman" w:eastAsia="Times New Roman" w:cs="Times New Roman"/>
        </w:rPr>
        <w:t>Le processus d’épreuve imposé aux vierges de Matthieu vingt-cinq produit une catégorie d’adorateurs qui ont développé le caractère du roi du nord (la papauté), lequel est aussi la puissance qui « dépouilla de nombreuses nations ».</w:t>
      </w:r>
    </w:p>
    <w:p>
      <w:pPr>
        <w:pStyle w:val="ArticleScripture"/>
        <w:jc w:val="left"/>
      </w:pPr>
      <w:r>
        <w:rPr>
          <w:rFonts w:ascii="Times New Roman" w:hAnsi="Times New Roman" w:eastAsia="Times New Roman" w:cs="Times New Roman"/>
        </w:rPr>
        <w:t>Voici ce que dit l’Éternel : Voici, un peuple vient du pays du nord, et une grande nation s’élève des extrémités de la terre. Ils saisissent l’arc et la lance ; ils sont cruels et sans miséricorde ; leur voix mugit comme la mer ; ils montent sur des chevaux, rangés comme des hommes pour le combat contre toi, fille de Sion. Nous en avons appris la renommée : nos mains sont devenues faibles ; l’angoisse s’est emparée de nous, et la douleur, comme celle d’une femme en travail. Ne sors pas dans les champs, et ne marche pas sur le chemin ; car l’épée de l’ennemi et la terreur sont de tous côtés. Fille de mon peuple, ceins-toi d’un sac et roule-toi dans la cendre ; prends le deuil comme pour un fils unique, une lamentation très amère ; car le dévastateur fondra soudain sur nous. Jérémie 6:22–26.</w:t>
      </w:r>
    </w:p>
    <w:p>
      <w:pPr>
        <w:pStyle w:val="ArticleBody"/>
        <w:jc w:val="left"/>
      </w:pPr>
      <w:r>
        <w:rPr>
          <w:rFonts w:ascii="Times New Roman" w:hAnsi="Times New Roman" w:eastAsia="Times New Roman" w:cs="Times New Roman"/>
        </w:rPr>
        <w:t>Ko e ongo kalasi ʻa Hapakuki ko kinautolu ia kuo fakatonuʻi ʻi he tui, mo kinautolu naʻa nau kai mo inu ʻi he ngaahi tokāteline ʻa Pāpiloné. Ko kinautolu ʻi he ngaahi ʻaho fakaʻosi ʻo e misi ʻa Mila, ʻa ia ʻoku fakafofongaʻi ko e kau tāupoʻou, ʻoku nau pe fakatupulekina ʻa e ʻulungaanga ʻo Kalaisi, pea ko ia ai ʻoku nau maʻu ai ʻa e sila ʻa e ʻOtuá, pe ʻoku nau fakatupulekina ʻa e ʻulungaanga ʻo e tuʻunga fakapopee, pea nau maʻu ai ʻa e fakaʻilonga ʻo e manu fekai.</w:t>
      </w:r>
    </w:p>
    <w:p>
      <w:pPr>
        <w:pStyle w:val="ArticleScripture"/>
        <w:jc w:val="left"/>
      </w:pPr>
      <w:r>
        <w:rPr>
          <w:rFonts w:ascii="Times New Roman" w:hAnsi="Times New Roman" w:eastAsia="Times New Roman" w:cs="Times New Roman"/>
        </w:rPr>
        <w:t>„Әхлақий қараңғилиқ ичида һәқиқий нурниң парлайдиған вақти кәлди. Үчинчи пәриштиниң хәвири дуняға әвәтилди; у инсанларни вәһший һайванниң яки униң сүритиниң бәлгисини пешанилирида яки қоллирида қобул қилиштин агаһландуриду. Бу бәлгини қобул қилиш — вәһший һайван қилған қарарниң өзигә келиш вә Худаниң сөзиға очуқ-ашкара қарши һалда шуниңдәк идийәләрни қоллап-қуввәтләш дегәнликтур. Бу бәлгини қобул қилғанларниң һәммиси тоғрилиқ Худа мундақ дәйду: «Уму Худаниң ғәзивиниң қәһир қәдәһигә арилаштурмай қуйулған ғәзәп шәрабида ичиду; вә у муқәддәс пәриштиләрниң һозурида һәм Қозиниң һозурида от вә күкүрт билән азаплиниду.» Review and Herald, July 13, 1897.</w:t>
      </w:r>
    </w:p>
    <w:p>
      <w:pPr>
        <w:pStyle w:val="ArticleBody"/>
        <w:jc w:val="left"/>
      </w:pPr>
      <w:r>
        <w:rPr>
          <w:rFonts w:ascii="Times New Roman" w:hAnsi="Times New Roman" w:eastAsia="Times New Roman" w:cs="Times New Roman"/>
        </w:rPr>
        <w:t>Les vierges qui boivent le vin de Babylone boiront finalement le vin de la colère de Dieu. Dans Ésaïe, les ivrognes d’Éphraïm manifestent leur ivresse aveugle en renversant l’ordre des choses, et cette manière d’agir doit être tenue pour de « l’argile du potier ».</w:t>
      </w:r>
    </w:p>
    <w:p>
      <w:pPr>
        <w:pStyle w:val="ArticleBody"/>
        <w:jc w:val="left"/>
      </w:pPr>
      <w:r>
        <w:rPr>
          <w:rFonts w:ascii="Times New Roman" w:hAnsi="Times New Roman" w:eastAsia="Times New Roman" w:cs="Times New Roman"/>
        </w:rPr>
        <w:t>L’identification du « continuel » comme un symbole de Christ renverse la vérité du « continuel », car le « continuel » est un symbole satanique. L’identification par Miller du « continuel » comme étant le paganisme est directement représentée sur les tables d’Habacuc. La découverte par Miller du passage de Thessaloniciens, qui lui permit de comprendre que c’était le paganisme qui était « ôté », afin que l’« homme du péché » qui s’assied dans le temple de Dieu fût révélé, constitue la vérité principale qui se trouve dans 2 Thessaloniciens, chapitre deux.</w:t>
      </w:r>
    </w:p>
    <w:p>
      <w:pPr>
        <w:pStyle w:val="ArticleScripture"/>
        <w:jc w:val="left"/>
      </w:pPr>
      <w:r>
        <w:rPr>
          <w:rFonts w:ascii="Times New Roman" w:hAnsi="Times New Roman" w:eastAsia="Times New Roman" w:cs="Times New Roman"/>
        </w:rPr>
        <w:t>“Jeg læste videre og kunne ikke finde noget andet tilfælde, hvor det [det daglige] forekom, end i Daniel. Derefter tog jeg [ved hjælp af en konkordans] de ord, som stod i forbindelse dermed: ‘tage bort’; han skal tage det daglige bort; ‘fra den tid da det daglige bliver taget bort’ osv. Jeg læste videre og tænkte, at jeg ikke ville finde noget lys over teksten; til sidst kom jeg til 2 Thessalonikerbrev 2:7, 8. ‘Thi lovløshedens hemmelighed er allerede virksom; kun han, som nu holder tilbage, vil gøre det, indtil han bliver taget af vejen, og da skal den lovløse åbenbares’ osv. Og da jeg kom til den tekst, o, hvor klart og herligt sandheden fremtrådte! Der er det! Det er det daglige! Nå, men hvad mener Paulus da med ‘ham, som nu holder tilbage’, eller hindrer? Med ‘syndens menneske’ og ‘den lovløse’ menes pavedømmet. Nå, men hvad er det, som hindrer pavedømmet i at blive åbenbaret? Jo, det er hedenskabet; så må ‘det daglige’ betyde hedenskabet.” — William Miller, Second Advent Manual, side 66.” Advent Review and Sabbath Herald, 6. januar 1853.</w:t>
      </w:r>
    </w:p>
    <w:p>
      <w:pPr>
        <w:pStyle w:val="ArticleBody"/>
        <w:jc w:val="left"/>
      </w:pPr>
      <w:r>
        <w:rPr>
          <w:rFonts w:ascii="Times New Roman" w:hAnsi="Times New Roman" w:eastAsia="Times New Roman" w:cs="Times New Roman"/>
        </w:rPr>
        <w:t>Significado ya “la kila siku” katika Wathesalonike, ambayo Miller aligundua, ndiyo ukweli mkuu wa kifungu hicho. Paulo anapowatambulisha wale wasioupenda ukweli, na ambao kwa hiyo watapokea upotevu wenye nguvu, kwa hakika kabisa anautambulisha uadui dhidi ya ukweli kwa maana ya jumla; lakini ukweli unaorejelewa moja kwa moja katika kifungu hicho ni ukweli kwamba “la kila siku” linawakilisha Rumi ya kipagani.</w:t>
      </w:r>
    </w:p>
    <w:p>
      <w:pPr>
        <w:pStyle w:val="ArticleScripture"/>
        <w:jc w:val="left"/>
      </w:pPr>
      <w:r>
        <w:rPr>
          <w:rFonts w:ascii="Times New Roman" w:hAnsi="Times New Roman" w:eastAsia="Times New Roman" w:cs="Times New Roman"/>
        </w:rPr>
        <w:t>De lamp van het lichaam is het oog; indien dan uw oog zuiver is, zal geheel uw lichaam verlicht zijn. Maar indien uw oog boos is, zal geheel uw lichaam duister zijn. Indien dan het licht dat in u is duisternis is, hoe groot is dan die duisternis! Niemand kan twee heren dienen; want óf hij zal de ene haten en de andere liefhebben, óf hij zal zich aan de ene hechten en de andere verachten. Gij kunt niet God dienen en de mammon. Mattheüs 6:22–24.</w:t>
      </w:r>
    </w:p>
    <w:p>
      <w:pPr>
        <w:pStyle w:val="ArticleBody"/>
        <w:jc w:val="left"/>
      </w:pPr>
      <w:r>
        <w:rPr>
          <w:rFonts w:ascii="Times New Roman" w:hAnsi="Times New Roman" w:eastAsia="Times New Roman" w:cs="Times New Roman"/>
        </w:rPr>
        <w:t>Ɗum non ko goongaaku e goonga, walla kono nganyaaku e goonga. Haalaa hakkunde walaa. Naatnde mawnde nde ardii e dow suuduɓe moƴƴaaɓe ɗen e Matta 25, ɗum wonii e dow nganygol maɓɓe ngel jayngol ƴiwngol e diyamaaɓe Miller ɗe njiilata ciiɗol joofngol. Ciiɗol joofngol Israa’iila ndennoo ɗum wonnoo ciiɗol maako sappo, tee diyamaaɓe Miller ɗen njiydata sappo ko ɓuri e balɗe cakitiiɗe. Maana nganygol diyamaaɓe Miller ɗen ko “the daily,” ɗum ko sakkiiɓe Efrayim ñiftii e ley e jaamanu tatabo e Adventism. “The daily” ko maande sheytaniinde nde paganism. Sakkiiɓe ɗen naatnii diyamaa ngal jaalaaɗiingal, ngal ɓe ngaddii daga Protestantisma apostaat, ngal hollata “the daily” wonde ko maande Almasiihu.</w:t>
      </w:r>
    </w:p>
    <w:p>
      <w:pPr>
        <w:pStyle w:val="ArticleBody"/>
        <w:jc w:val="left"/>
      </w:pPr>
      <w:r>
        <w:rPr>
          <w:rFonts w:ascii="Nirmala UI" w:hAnsi="Nirmala UI" w:eastAsia="Nirmala UI" w:cs="Nirmala UI"/>
        </w:rPr>
        <w:t>त</w:t>
      </w:r>
      <w:r>
        <w:rPr>
          <w:rFonts w:ascii="Times New Roman" w:hAnsi="Times New Roman" w:eastAsia="Times New Roman" w:cs="Times New Roman"/>
        </w:rPr>
        <w:t xml:space="preserve">" </w:t>
      </w:r>
      <w:r>
        <w:rPr>
          <w:rFonts w:ascii="Nirmala UI" w:hAnsi="Nirmala UI" w:eastAsia="Nirmala UI" w:cs="Nirmala UI"/>
        </w:rPr>
        <w:t>मिलरको</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रत्नहरू</w:t>
      </w:r>
      <w:r>
        <w:rPr>
          <w:rFonts w:ascii="Times New Roman" w:hAnsi="Times New Roman" w:eastAsia="Times New Roman" w:cs="Times New Roman"/>
        </w:rPr>
        <w:t xml:space="preserve">” </w:t>
      </w:r>
      <w:r>
        <w:rPr>
          <w:rFonts w:ascii="Nirmala UI" w:hAnsi="Nirmala UI" w:eastAsia="Nirmala UI" w:cs="Nirmala UI"/>
        </w:rPr>
        <w:t>सम्बन्धी</w:t>
      </w:r>
      <w:r>
        <w:rPr>
          <w:rFonts w:ascii="Times New Roman" w:hAnsi="Times New Roman" w:eastAsia="Times New Roman" w:cs="Times New Roman"/>
        </w:rPr>
        <w:t xml:space="preserve"> </w:t>
      </w:r>
      <w:r>
        <w:rPr>
          <w:rFonts w:ascii="Nirmala UI" w:hAnsi="Nirmala UI" w:eastAsia="Nirmala UI" w:cs="Nirmala UI"/>
        </w:rPr>
        <w:t>बुझाइ</w:t>
      </w:r>
      <w:r>
        <w:rPr>
          <w:rFonts w:ascii="Times New Roman" w:hAnsi="Times New Roman" w:eastAsia="Times New Roman" w:cs="Times New Roman"/>
        </w:rPr>
        <w:t xml:space="preserve"> </w:t>
      </w:r>
      <w:r>
        <w:rPr>
          <w:rFonts w:ascii="Nirmala UI" w:hAnsi="Nirmala UI" w:eastAsia="Nirmala UI" w:cs="Nirmala UI"/>
        </w:rPr>
        <w:t>उसलाई</w:t>
      </w:r>
      <w:r>
        <w:rPr>
          <w:rFonts w:ascii="Times New Roman" w:hAnsi="Times New Roman" w:eastAsia="Times New Roman" w:cs="Times New Roman"/>
        </w:rPr>
        <w:t xml:space="preserve"> </w:t>
      </w:r>
      <w:r>
        <w:rPr>
          <w:rFonts w:ascii="Nirmala UI" w:hAnsi="Nirmala UI" w:eastAsia="Nirmala UI" w:cs="Nirmala UI"/>
        </w:rPr>
        <w:t>उठाइएका</w:t>
      </w:r>
      <w:r>
        <w:rPr>
          <w:rFonts w:ascii="Times New Roman" w:hAnsi="Times New Roman" w:eastAsia="Times New Roman" w:cs="Times New Roman"/>
        </w:rPr>
        <w:t xml:space="preserve"> </w:t>
      </w:r>
      <w:r>
        <w:rPr>
          <w:rFonts w:ascii="Nirmala UI" w:hAnsi="Nirmala UI" w:eastAsia="Nirmala UI" w:cs="Nirmala UI"/>
        </w:rPr>
        <w:t>इतिहासद्वारा</w:t>
      </w:r>
      <w:r>
        <w:rPr>
          <w:rFonts w:ascii="Times New Roman" w:hAnsi="Times New Roman" w:eastAsia="Times New Roman" w:cs="Times New Roman"/>
        </w:rPr>
        <w:t xml:space="preserve"> </w:t>
      </w:r>
      <w:r>
        <w:rPr>
          <w:rFonts w:ascii="Nirmala UI" w:hAnsi="Nirmala UI" w:eastAsia="Nirmala UI" w:cs="Nirmala UI"/>
        </w:rPr>
        <w:t>सीमित</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दोस्रो</w:t>
      </w:r>
      <w:r>
        <w:rPr>
          <w:rFonts w:ascii="Times New Roman" w:hAnsi="Times New Roman" w:eastAsia="Times New Roman" w:cs="Times New Roman"/>
        </w:rPr>
        <w:t xml:space="preserve"> </w:t>
      </w:r>
      <w:r>
        <w:rPr>
          <w:rFonts w:ascii="Nirmala UI" w:hAnsi="Nirmala UI" w:eastAsia="Nirmala UI" w:cs="Nirmala UI"/>
        </w:rPr>
        <w:t>आगमन</w:t>
      </w:r>
      <w:r>
        <w:rPr>
          <w:rFonts w:ascii="Times New Roman" w:hAnsi="Times New Roman" w:eastAsia="Times New Roman" w:cs="Times New Roman"/>
        </w:rPr>
        <w:t xml:space="preserve"> </w:t>
      </w:r>
      <w:r>
        <w:rPr>
          <w:rFonts w:ascii="Nirmala UI" w:hAnsi="Nirmala UI" w:eastAsia="Nirmala UI" w:cs="Nirmala UI"/>
        </w:rPr>
        <w:t>नै</w:t>
      </w:r>
      <w:r>
        <w:rPr>
          <w:rFonts w:ascii="Times New Roman" w:hAnsi="Times New Roman" w:eastAsia="Times New Roman" w:cs="Times New Roman"/>
        </w:rPr>
        <w:t xml:space="preserve"> </w:t>
      </w:r>
      <w:r>
        <w:rPr>
          <w:rFonts w:ascii="Nirmala UI" w:hAnsi="Nirmala UI" w:eastAsia="Nirmala UI" w:cs="Nirmala UI"/>
        </w:rPr>
        <w:t>अर्को</w:t>
      </w:r>
      <w:r>
        <w:rPr>
          <w:rFonts w:ascii="Times New Roman" w:hAnsi="Times New Roman" w:eastAsia="Times New Roman" w:cs="Times New Roman"/>
        </w:rPr>
        <w:t xml:space="preserve"> </w:t>
      </w:r>
      <w:r>
        <w:rPr>
          <w:rFonts w:ascii="Nirmala UI" w:hAnsi="Nirmala UI" w:eastAsia="Nirmala UI" w:cs="Nirmala UI"/>
        </w:rPr>
        <w:t>भविष्यवाणीसम्बन्धी</w:t>
      </w:r>
      <w:r>
        <w:rPr>
          <w:rFonts w:ascii="Times New Roman" w:hAnsi="Times New Roman" w:eastAsia="Times New Roman" w:cs="Times New Roman"/>
        </w:rPr>
        <w:t xml:space="preserve"> </w:t>
      </w:r>
      <w:r>
        <w:rPr>
          <w:rFonts w:ascii="Nirmala UI" w:hAnsi="Nirmala UI" w:eastAsia="Nirmala UI" w:cs="Nirmala UI"/>
        </w:rPr>
        <w:t>घटना</w:t>
      </w:r>
      <w:r>
        <w:rPr>
          <w:rFonts w:ascii="Times New Roman" w:hAnsi="Times New Roman" w:eastAsia="Times New Roman" w:cs="Times New Roman"/>
        </w:rPr>
        <w:t xml:space="preserve"> </w:t>
      </w:r>
      <w:r>
        <w:rPr>
          <w:rFonts w:ascii="Nirmala UI" w:hAnsi="Nirmala UI" w:eastAsia="Nirmala UI" w:cs="Nirmala UI"/>
        </w:rPr>
        <w:t>हो</w:t>
      </w:r>
      <w:r>
        <w:rPr>
          <w:rFonts w:ascii="Times New Roman" w:hAnsi="Times New Roman" w:eastAsia="Times New Roman" w:cs="Times New Roman"/>
        </w:rPr>
        <w:t xml:space="preserve"> </w:t>
      </w:r>
      <w:r>
        <w:rPr>
          <w:rFonts w:ascii="Nirmala UI" w:hAnsi="Nirmala UI" w:eastAsia="Nirmala UI" w:cs="Nirmala UI"/>
        </w:rPr>
        <w:t>भन्ने</w:t>
      </w:r>
      <w:r>
        <w:rPr>
          <w:rFonts w:ascii="Times New Roman" w:hAnsi="Times New Roman" w:eastAsia="Times New Roman" w:cs="Times New Roman"/>
        </w:rPr>
        <w:t xml:space="preserve"> </w:t>
      </w:r>
      <w:r>
        <w:rPr>
          <w:rFonts w:ascii="Nirmala UI" w:hAnsi="Nirmala UI" w:eastAsia="Nirmala UI" w:cs="Nirmala UI"/>
        </w:rPr>
        <w:t>विश्वासमा</w:t>
      </w:r>
      <w:r>
        <w:rPr>
          <w:rFonts w:ascii="Times New Roman" w:hAnsi="Times New Roman" w:eastAsia="Times New Roman" w:cs="Times New Roman"/>
        </w:rPr>
        <w:t xml:space="preserve"> </w:t>
      </w:r>
      <w:r>
        <w:rPr>
          <w:rFonts w:ascii="Nirmala UI" w:hAnsi="Nirmala UI" w:eastAsia="Nirmala UI" w:cs="Nirmala UI"/>
        </w:rPr>
        <w:t>दृढ</w:t>
      </w:r>
      <w:r>
        <w:rPr>
          <w:rFonts w:ascii="Times New Roman" w:hAnsi="Times New Roman" w:eastAsia="Times New Roman" w:cs="Times New Roman"/>
        </w:rPr>
        <w:t xml:space="preserve"> </w:t>
      </w:r>
      <w:r>
        <w:rPr>
          <w:rFonts w:ascii="Nirmala UI" w:hAnsi="Nirmala UI" w:eastAsia="Nirmala UI" w:cs="Nirmala UI"/>
        </w:rPr>
        <w:t>भएर</w:t>
      </w:r>
      <w:r>
        <w:rPr>
          <w:rFonts w:ascii="Times New Roman" w:hAnsi="Times New Roman" w:eastAsia="Times New Roman" w:cs="Times New Roman"/>
        </w:rPr>
        <w:t xml:space="preserve">, </w:t>
      </w:r>
      <w:r>
        <w:rPr>
          <w:rFonts w:ascii="Nirmala UI" w:hAnsi="Nirmala UI" w:eastAsia="Nirmala UI" w:cs="Nirmala UI"/>
        </w:rPr>
        <w:t>१७९८</w:t>
      </w:r>
      <w:r>
        <w:rPr>
          <w:rFonts w:ascii="Times New Roman" w:hAnsi="Times New Roman" w:eastAsia="Times New Roman" w:cs="Times New Roman"/>
        </w:rPr>
        <w:t xml:space="preserve"> </w:t>
      </w:r>
      <w:r>
        <w:rPr>
          <w:rFonts w:ascii="Nirmala UI" w:hAnsi="Nirmala UI" w:eastAsia="Nirmala UI" w:cs="Nirmala UI"/>
        </w:rPr>
        <w:t>मा</w:t>
      </w:r>
      <w:r>
        <w:rPr>
          <w:rFonts w:ascii="Times New Roman" w:hAnsi="Times New Roman" w:eastAsia="Times New Roman" w:cs="Times New Roman"/>
        </w:rPr>
        <w:t xml:space="preserve"> </w:t>
      </w:r>
      <w:r>
        <w:rPr>
          <w:rFonts w:ascii="Nirmala UI" w:hAnsi="Nirmala UI" w:eastAsia="Nirmala UI" w:cs="Nirmala UI"/>
        </w:rPr>
        <w:t>पोपसत्तामा</w:t>
      </w:r>
      <w:r>
        <w:rPr>
          <w:rFonts w:ascii="Times New Roman" w:hAnsi="Times New Roman" w:eastAsia="Times New Roman" w:cs="Times New Roman"/>
        </w:rPr>
        <w:t xml:space="preserve"> </w:t>
      </w:r>
      <w:r>
        <w:rPr>
          <w:rFonts w:ascii="Nirmala UI" w:hAnsi="Nirmala UI" w:eastAsia="Nirmala UI" w:cs="Nirmala UI"/>
        </w:rPr>
        <w:t>लागेको</w:t>
      </w:r>
      <w:r>
        <w:rPr>
          <w:rFonts w:ascii="Times New Roman" w:hAnsi="Times New Roman" w:eastAsia="Times New Roman" w:cs="Times New Roman"/>
        </w:rPr>
        <w:t xml:space="preserve"> </w:t>
      </w:r>
      <w:r>
        <w:rPr>
          <w:rFonts w:ascii="Nirmala UI" w:hAnsi="Nirmala UI" w:eastAsia="Nirmala UI" w:cs="Nirmala UI"/>
        </w:rPr>
        <w:t>घातक</w:t>
      </w:r>
      <w:r>
        <w:rPr>
          <w:rFonts w:ascii="Times New Roman" w:hAnsi="Times New Roman" w:eastAsia="Times New Roman" w:cs="Times New Roman"/>
        </w:rPr>
        <w:t xml:space="preserve"> </w:t>
      </w:r>
      <w:r>
        <w:rPr>
          <w:rFonts w:ascii="Nirmala UI" w:hAnsi="Nirmala UI" w:eastAsia="Nirmala UI" w:cs="Nirmala UI"/>
        </w:rPr>
        <w:t>घाउले</w:t>
      </w:r>
      <w:r>
        <w:rPr>
          <w:rFonts w:ascii="Times New Roman" w:hAnsi="Times New Roman" w:eastAsia="Times New Roman" w:cs="Times New Roman"/>
        </w:rPr>
        <w:t xml:space="preserve"> </w:t>
      </w:r>
      <w:r>
        <w:rPr>
          <w:rFonts w:ascii="Nirmala UI" w:hAnsi="Nirmala UI" w:eastAsia="Nirmala UI" w:cs="Nirmala UI"/>
        </w:rPr>
        <w:t>दानिएल</w:t>
      </w:r>
      <w:r>
        <w:rPr>
          <w:rFonts w:ascii="Times New Roman" w:hAnsi="Times New Roman" w:eastAsia="Times New Roman" w:cs="Times New Roman"/>
        </w:rPr>
        <w:t xml:space="preserve"> </w:t>
      </w:r>
      <w:r>
        <w:rPr>
          <w:rFonts w:ascii="Nirmala UI" w:hAnsi="Nirmala UI" w:eastAsia="Nirmala UI" w:cs="Nirmala UI"/>
        </w:rPr>
        <w:t>२</w:t>
      </w:r>
      <w:r>
        <w:rPr>
          <w:rFonts w:ascii="Times New Roman" w:hAnsi="Times New Roman" w:eastAsia="Times New Roman" w:cs="Times New Roman"/>
        </w:rPr>
        <w:t xml:space="preserve"> </w:t>
      </w:r>
      <w:r>
        <w:rPr>
          <w:rFonts w:ascii="Nirmala UI" w:hAnsi="Nirmala UI" w:eastAsia="Nirmala UI" w:cs="Nirmala UI"/>
        </w:rPr>
        <w:t>को</w:t>
      </w:r>
      <w:r>
        <w:rPr>
          <w:rFonts w:ascii="Times New Roman" w:hAnsi="Times New Roman" w:eastAsia="Times New Roman" w:cs="Times New Roman"/>
        </w:rPr>
        <w:t xml:space="preserve"> </w:t>
      </w:r>
      <w:r>
        <w:rPr>
          <w:rFonts w:ascii="Nirmala UI" w:hAnsi="Nirmala UI" w:eastAsia="Nirmala UI" w:cs="Nirmala UI"/>
        </w:rPr>
        <w:t>चौथो</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अन्तिम</w:t>
      </w:r>
      <w:r>
        <w:rPr>
          <w:rFonts w:ascii="Times New Roman" w:hAnsi="Times New Roman" w:eastAsia="Times New Roman" w:cs="Times New Roman"/>
        </w:rPr>
        <w:t xml:space="preserve"> </w:t>
      </w:r>
      <w:r>
        <w:rPr>
          <w:rFonts w:ascii="Nirmala UI" w:hAnsi="Nirmala UI" w:eastAsia="Nirmala UI" w:cs="Nirmala UI"/>
        </w:rPr>
        <w:t>पार्थिव</w:t>
      </w:r>
      <w:r>
        <w:rPr>
          <w:rFonts w:ascii="Times New Roman" w:hAnsi="Times New Roman" w:eastAsia="Times New Roman" w:cs="Times New Roman"/>
        </w:rPr>
        <w:t xml:space="preserve"> </w:t>
      </w:r>
      <w:r>
        <w:rPr>
          <w:rFonts w:ascii="Nirmala UI" w:hAnsi="Nirmala UI" w:eastAsia="Nirmala UI" w:cs="Nirmala UI"/>
        </w:rPr>
        <w:t>राज्यलाई</w:t>
      </w:r>
      <w:r>
        <w:rPr>
          <w:rFonts w:ascii="Times New Roman" w:hAnsi="Times New Roman" w:eastAsia="Times New Roman" w:cs="Times New Roman"/>
        </w:rPr>
        <w:t xml:space="preserve"> </w:t>
      </w:r>
      <w:r>
        <w:rPr>
          <w:rFonts w:ascii="Nirmala UI" w:hAnsi="Nirmala UI" w:eastAsia="Nirmala UI" w:cs="Nirmala UI"/>
        </w:rPr>
        <w:t>मात्र</w:t>
      </w:r>
      <w:r>
        <w:rPr>
          <w:rFonts w:ascii="Times New Roman" w:hAnsi="Times New Roman" w:eastAsia="Times New Roman" w:cs="Times New Roman"/>
        </w:rPr>
        <w:t xml:space="preserve"> </w:t>
      </w:r>
      <w:r>
        <w:rPr>
          <w:rFonts w:ascii="Nirmala UI" w:hAnsi="Nirmala UI" w:eastAsia="Nirmala UI" w:cs="Nirmala UI"/>
        </w:rPr>
        <w:t>प्रतिनिधित्व</w:t>
      </w:r>
      <w:r>
        <w:rPr>
          <w:rFonts w:ascii="Times New Roman" w:hAnsi="Times New Roman" w:eastAsia="Times New Roman" w:cs="Times New Roman"/>
        </w:rPr>
        <w:t xml:space="preserve">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सक्थ्यो।</w:t>
      </w:r>
      <w:r>
        <w:rPr>
          <w:rFonts w:ascii="Times New Roman" w:hAnsi="Times New Roman" w:eastAsia="Times New Roman" w:cs="Times New Roman"/>
        </w:rPr>
        <w:t xml:space="preserve"> “</w:t>
      </w:r>
      <w:r>
        <w:rPr>
          <w:rFonts w:ascii="Nirmala UI" w:hAnsi="Nirmala UI" w:eastAsia="Nirmala UI" w:cs="Nirmala UI"/>
        </w:rPr>
        <w:t>दैनिक</w:t>
      </w:r>
      <w:r>
        <w:rPr>
          <w:rFonts w:ascii="Times New Roman" w:hAnsi="Times New Roman" w:eastAsia="Times New Roman" w:cs="Times New Roman"/>
        </w:rPr>
        <w:t xml:space="preserve">” </w:t>
      </w:r>
      <w:r>
        <w:rPr>
          <w:rFonts w:ascii="Nirmala UI" w:hAnsi="Nirmala UI" w:eastAsia="Nirmala UI" w:cs="Nirmala UI"/>
        </w:rPr>
        <w:t>सम्बन्धी</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बुझाइ</w:t>
      </w:r>
      <w:r>
        <w:rPr>
          <w:rFonts w:ascii="Times New Roman" w:hAnsi="Times New Roman" w:eastAsia="Times New Roman" w:cs="Times New Roman"/>
        </w:rPr>
        <w:t xml:space="preserve"> </w:t>
      </w:r>
      <w:r>
        <w:rPr>
          <w:rFonts w:ascii="Nirmala UI" w:hAnsi="Nirmala UI" w:eastAsia="Nirmala UI" w:cs="Nirmala UI"/>
        </w:rPr>
        <w:t>पनि</w:t>
      </w:r>
      <w:r>
        <w:rPr>
          <w:rFonts w:ascii="Times New Roman" w:hAnsi="Times New Roman" w:eastAsia="Times New Roman" w:cs="Times New Roman"/>
        </w:rPr>
        <w:t xml:space="preserve"> </w:t>
      </w:r>
      <w:r>
        <w:rPr>
          <w:rFonts w:ascii="Nirmala UI" w:hAnsi="Nirmala UI" w:eastAsia="Nirmala UI" w:cs="Nirmala UI"/>
        </w:rPr>
        <w:t>सीमित</w:t>
      </w:r>
      <w:r>
        <w:rPr>
          <w:rFonts w:ascii="Times New Roman" w:hAnsi="Times New Roman" w:eastAsia="Times New Roman" w:cs="Times New Roman"/>
        </w:rPr>
        <w:t xml:space="preserve"> </w:t>
      </w:r>
      <w:r>
        <w:rPr>
          <w:rFonts w:ascii="Nirmala UI" w:hAnsi="Nirmala UI" w:eastAsia="Nirmala UI" w:cs="Nirmala UI"/>
        </w:rPr>
        <w:t>थियो</w:t>
      </w:r>
      <w:r>
        <w:rPr>
          <w:rFonts w:ascii="Times New Roman" w:hAnsi="Times New Roman" w:eastAsia="Times New Roman" w:cs="Times New Roman"/>
        </w:rPr>
        <w:t xml:space="preserve">, </w:t>
      </w:r>
      <w:r>
        <w:rPr>
          <w:rFonts w:ascii="Nirmala UI" w:hAnsi="Nirmala UI" w:eastAsia="Nirmala UI" w:cs="Nirmala UI"/>
        </w:rPr>
        <w:t>किनकि</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साक्षीअनुसार</w:t>
      </w:r>
      <w:r>
        <w:rPr>
          <w:rFonts w:ascii="Times New Roman" w:hAnsi="Times New Roman" w:eastAsia="Times New Roman" w:cs="Times New Roman"/>
        </w:rPr>
        <w:t xml:space="preserve"> </w:t>
      </w:r>
      <w:r>
        <w:rPr>
          <w:rFonts w:ascii="Nirmala UI" w:hAnsi="Nirmala UI" w:eastAsia="Nirmala UI" w:cs="Nirmala UI"/>
        </w:rPr>
        <w:t>प्रकाशद्वारा</w:t>
      </w:r>
      <w:r>
        <w:rPr>
          <w:rFonts w:ascii="Times New Roman" w:hAnsi="Times New Roman" w:eastAsia="Times New Roman" w:cs="Times New Roman"/>
        </w:rPr>
        <w:t xml:space="preserve"> </w:t>
      </w:r>
      <w:r>
        <w:rPr>
          <w:rFonts w:ascii="Nirmala UI" w:hAnsi="Nirmala UI" w:eastAsia="Nirmala UI" w:cs="Nirmala UI"/>
        </w:rPr>
        <w:t>उसलाई</w:t>
      </w:r>
      <w:r>
        <w:rPr>
          <w:rFonts w:ascii="Times New Roman" w:hAnsi="Times New Roman" w:eastAsia="Times New Roman" w:cs="Times New Roman"/>
        </w:rPr>
        <w:t xml:space="preserve"> </w:t>
      </w:r>
      <w:r>
        <w:rPr>
          <w:rFonts w:ascii="Nirmala UI" w:hAnsi="Nirmala UI" w:eastAsia="Nirmala UI" w:cs="Nirmala UI"/>
        </w:rPr>
        <w:t>अध्ययनको</w:t>
      </w:r>
      <w:r>
        <w:rPr>
          <w:rFonts w:ascii="Times New Roman" w:hAnsi="Times New Roman" w:eastAsia="Times New Roman" w:cs="Times New Roman"/>
        </w:rPr>
        <w:t xml:space="preserve"> </w:t>
      </w:r>
      <w:r>
        <w:rPr>
          <w:rFonts w:ascii="Nirmala UI" w:hAnsi="Nirmala UI" w:eastAsia="Nirmala UI" w:cs="Nirmala UI"/>
        </w:rPr>
        <w:t>एक</w:t>
      </w:r>
      <w:r>
        <w:rPr>
          <w:rFonts w:ascii="Times New Roman" w:hAnsi="Times New Roman" w:eastAsia="Times New Roman" w:cs="Times New Roman"/>
        </w:rPr>
        <w:t xml:space="preserve"> </w:t>
      </w:r>
      <w:r>
        <w:rPr>
          <w:rFonts w:ascii="Nirmala UI" w:hAnsi="Nirmala UI" w:eastAsia="Nirmala UI" w:cs="Nirmala UI"/>
        </w:rPr>
        <w:t>निश्चित</w:t>
      </w:r>
      <w:r>
        <w:rPr>
          <w:rFonts w:ascii="Times New Roman" w:hAnsi="Times New Roman" w:eastAsia="Times New Roman" w:cs="Times New Roman"/>
        </w:rPr>
        <w:t xml:space="preserve"> </w:t>
      </w:r>
      <w:r>
        <w:rPr>
          <w:rFonts w:ascii="Nirmala UI" w:hAnsi="Nirmala UI" w:eastAsia="Nirmala UI" w:cs="Nirmala UI"/>
        </w:rPr>
        <w:t>विधितर्फ</w:t>
      </w:r>
      <w:r>
        <w:rPr>
          <w:rFonts w:ascii="Times New Roman" w:hAnsi="Times New Roman" w:eastAsia="Times New Roman" w:cs="Times New Roman"/>
        </w:rPr>
        <w:t xml:space="preserve"> </w:t>
      </w:r>
      <w:r>
        <w:rPr>
          <w:rFonts w:ascii="Nirmala UI" w:hAnsi="Nirmala UI" w:eastAsia="Nirmala UI" w:cs="Nirmala UI"/>
        </w:rPr>
        <w:t>डोर्</w:t>
      </w:r>
      <w:r>
        <w:rPr>
          <w:rFonts w:ascii="Times New Roman" w:hAnsi="Times New Roman" w:eastAsia="Times New Roman" w:cs="Times New Roman"/>
        </w:rPr>
        <w:t>‍</w:t>
      </w:r>
      <w:r>
        <w:rPr>
          <w:rFonts w:ascii="Nirmala UI" w:hAnsi="Nirmala UI" w:eastAsia="Nirmala UI" w:cs="Nirmala UI"/>
        </w:rPr>
        <w:t>याइयो</w:t>
      </w:r>
      <w:r>
        <w:rPr>
          <w:rFonts w:ascii="Times New Roman" w:hAnsi="Times New Roman" w:eastAsia="Times New Roman" w:cs="Times New Roman"/>
        </w:rPr>
        <w:t xml:space="preserve">, </w:t>
      </w:r>
      <w:r>
        <w:rPr>
          <w:rFonts w:ascii="Nirmala UI" w:hAnsi="Nirmala UI" w:eastAsia="Nirmala UI" w:cs="Nirmala UI"/>
        </w:rPr>
        <w:t>जसमा</w:t>
      </w:r>
      <w:r>
        <w:rPr>
          <w:rFonts w:ascii="Times New Roman" w:hAnsi="Times New Roman" w:eastAsia="Times New Roman" w:cs="Times New Roman"/>
        </w:rPr>
        <w:t xml:space="preserve"> </w:t>
      </w:r>
      <w:r>
        <w:rPr>
          <w:rFonts w:ascii="Nirmala UI" w:hAnsi="Nirmala UI" w:eastAsia="Nirmala UI" w:cs="Nirmala UI"/>
        </w:rPr>
        <w:t>उसले</w:t>
      </w:r>
      <w:r>
        <w:rPr>
          <w:rFonts w:ascii="Times New Roman" w:hAnsi="Times New Roman" w:eastAsia="Times New Roman" w:cs="Times New Roman"/>
        </w:rPr>
        <w:t xml:space="preserve"> </w:t>
      </w:r>
      <w:r>
        <w:rPr>
          <w:rFonts w:ascii="Nirmala UI" w:hAnsi="Nirmala UI" w:eastAsia="Nirmala UI" w:cs="Nirmala UI"/>
        </w:rPr>
        <w:t>आफ्नो</w:t>
      </w:r>
      <w:r>
        <w:rPr>
          <w:rFonts w:ascii="Times New Roman" w:hAnsi="Times New Roman" w:eastAsia="Times New Roman" w:cs="Times New Roman"/>
        </w:rPr>
        <w:t xml:space="preserve"> </w:t>
      </w:r>
      <w:r>
        <w:rPr>
          <w:rFonts w:ascii="Nirmala UI" w:hAnsi="Nirmala UI" w:eastAsia="Nirmala UI" w:cs="Nirmala UI"/>
        </w:rPr>
        <w:t>बाइबल</w:t>
      </w:r>
      <w:r>
        <w:rPr>
          <w:rFonts w:ascii="Times New Roman" w:hAnsi="Times New Roman" w:eastAsia="Times New Roman" w:cs="Times New Roman"/>
        </w:rPr>
        <w:t xml:space="preserve">, Cruden’s Concordance </w:t>
      </w:r>
      <w:r>
        <w:rPr>
          <w:rFonts w:ascii="Nirmala UI" w:hAnsi="Nirmala UI" w:eastAsia="Nirmala UI" w:cs="Nirmala UI"/>
        </w:rPr>
        <w:t>प्रयोग</w:t>
      </w:r>
      <w:r>
        <w:rPr>
          <w:rFonts w:ascii="Times New Roman" w:hAnsi="Times New Roman" w:eastAsia="Times New Roman" w:cs="Times New Roman"/>
        </w:rPr>
        <w:t xml:space="preserve"> </w:t>
      </w:r>
      <w:r>
        <w:rPr>
          <w:rFonts w:ascii="Nirmala UI" w:hAnsi="Nirmala UI" w:eastAsia="Nirmala UI" w:cs="Nirmala UI"/>
        </w:rPr>
        <w:t>गर्</w:t>
      </w:r>
      <w:r>
        <w:rPr>
          <w:rFonts w:ascii="Times New Roman" w:hAnsi="Times New Roman" w:eastAsia="Times New Roman" w:cs="Times New Roman"/>
        </w:rPr>
        <w:t>‍</w:t>
      </w:r>
      <w:r>
        <w:rPr>
          <w:rFonts w:ascii="Nirmala UI" w:hAnsi="Nirmala UI" w:eastAsia="Nirmala UI" w:cs="Nirmala UI"/>
        </w:rPr>
        <w:t>यो</w:t>
      </w:r>
      <w:r>
        <w:rPr>
          <w:rFonts w:ascii="Times New Roman" w:hAnsi="Times New Roman" w:eastAsia="Times New Roman" w:cs="Times New Roman"/>
        </w:rPr>
        <w:t xml:space="preserve"> </w:t>
      </w:r>
      <w:r>
        <w:rPr>
          <w:rFonts w:ascii="Nirmala UI" w:hAnsi="Nirmala UI" w:eastAsia="Nirmala UI" w:cs="Nirmala UI"/>
        </w:rPr>
        <w:t>र</w:t>
      </w:r>
      <w:r>
        <w:rPr>
          <w:rFonts w:ascii="Times New Roman" w:hAnsi="Times New Roman" w:eastAsia="Times New Roman" w:cs="Times New Roman"/>
        </w:rPr>
        <w:t xml:space="preserve"> </w:t>
      </w:r>
      <w:r>
        <w:rPr>
          <w:rFonts w:ascii="Nirmala UI" w:hAnsi="Nirmala UI" w:eastAsia="Nirmala UI" w:cs="Nirmala UI"/>
        </w:rPr>
        <w:t>केही</w:t>
      </w:r>
      <w:r>
        <w:rPr>
          <w:rFonts w:ascii="Times New Roman" w:hAnsi="Times New Roman" w:eastAsia="Times New Roman" w:cs="Times New Roman"/>
        </w:rPr>
        <w:t xml:space="preserve"> </w:t>
      </w:r>
      <w:r>
        <w:rPr>
          <w:rFonts w:ascii="Nirmala UI" w:hAnsi="Nirmala UI" w:eastAsia="Nirmala UI" w:cs="Nirmala UI"/>
        </w:rPr>
        <w:t>समाचारपत्रहरू</w:t>
      </w:r>
      <w:r>
        <w:rPr>
          <w:rFonts w:ascii="Times New Roman" w:hAnsi="Times New Roman" w:eastAsia="Times New Roman" w:cs="Times New Roman"/>
        </w:rPr>
        <w:t xml:space="preserve"> </w:t>
      </w:r>
      <w:r>
        <w:rPr>
          <w:rFonts w:ascii="Nirmala UI" w:hAnsi="Nirmala UI" w:eastAsia="Nirmala UI" w:cs="Nirmala UI"/>
        </w:rPr>
        <w:t>पढ्यो</w:t>
      </w:r>
      <w:r>
        <w:rPr>
          <w:rFonts w:ascii="Times New Roman" w:hAnsi="Times New Roman" w:eastAsia="Times New Roman" w:cs="Times New Roman"/>
        </w:rPr>
        <w:t xml:space="preserve"> </w:t>
      </w:r>
      <w:r>
        <w:rPr>
          <w:rFonts w:ascii="Nirmala UI" w:hAnsi="Nirmala UI" w:eastAsia="Nirmala UI" w:cs="Nirmala UI"/>
        </w:rPr>
        <w:t>भनी</w:t>
      </w:r>
      <w:r>
        <w:rPr>
          <w:rFonts w:ascii="Times New Roman" w:hAnsi="Times New Roman" w:eastAsia="Times New Roman" w:cs="Times New Roman"/>
        </w:rPr>
        <w:t xml:space="preserve"> </w:t>
      </w:r>
      <w:r>
        <w:rPr>
          <w:rFonts w:ascii="Nirmala UI" w:hAnsi="Nirmala UI" w:eastAsia="Nirmala UI" w:cs="Nirmala UI"/>
        </w:rPr>
        <w:t>उसले</w:t>
      </w:r>
      <w:r>
        <w:rPr>
          <w:rFonts w:ascii="Times New Roman" w:hAnsi="Times New Roman" w:eastAsia="Times New Roman" w:cs="Times New Roman"/>
        </w:rPr>
        <w:t xml:space="preserve"> </w:t>
      </w:r>
      <w:r>
        <w:rPr>
          <w:rFonts w:ascii="Nirmala UI" w:hAnsi="Nirmala UI" w:eastAsia="Nirmala UI" w:cs="Nirmala UI"/>
        </w:rPr>
        <w:t>जनाएको</w:t>
      </w:r>
      <w:r>
        <w:rPr>
          <w:rFonts w:ascii="Times New Roman" w:hAnsi="Times New Roman" w:eastAsia="Times New Roman" w:cs="Times New Roman"/>
        </w:rPr>
        <w:t xml:space="preserve"> </w:t>
      </w:r>
      <w:r>
        <w:rPr>
          <w:rFonts w:ascii="Nirmala UI" w:hAnsi="Nirmala UI" w:eastAsia="Nirmala UI" w:cs="Nirmala UI"/>
        </w:rPr>
        <w:t>छ।</w:t>
      </w:r>
      <w:r>
        <w:rPr>
          <w:rFonts w:ascii="Times New Roman" w:hAnsi="Times New Roman" w:eastAsia="Times New Roman" w:cs="Times New Roman"/>
        </w:rPr>
        <w:t xml:space="preserve"> </w:t>
      </w:r>
      <w:r>
        <w:rPr>
          <w:rFonts w:ascii="Nirmala UI" w:hAnsi="Nirmala UI" w:eastAsia="Nirmala UI" w:cs="Nirmala UI"/>
        </w:rPr>
        <w:t>त्यस</w:t>
      </w:r>
      <w:r>
        <w:rPr>
          <w:rFonts w:ascii="Times New Roman" w:hAnsi="Times New Roman" w:eastAsia="Times New Roman" w:cs="Times New Roman"/>
        </w:rPr>
        <w:t xml:space="preserve"> </w:t>
      </w:r>
      <w:r>
        <w:rPr>
          <w:rFonts w:ascii="Nirmala UI" w:hAnsi="Nirmala UI" w:eastAsia="Nirmala UI" w:cs="Nirmala UI"/>
        </w:rPr>
        <w:t>प्रकारले</w:t>
      </w:r>
      <w:r>
        <w:rPr>
          <w:rFonts w:ascii="Times New Roman" w:hAnsi="Times New Roman" w:eastAsia="Times New Roman" w:cs="Times New Roman"/>
        </w:rPr>
        <w:t xml:space="preserve"> </w:t>
      </w:r>
      <w:r>
        <w:rPr>
          <w:rFonts w:ascii="Nirmala UI" w:hAnsi="Nirmala UI" w:eastAsia="Nirmala UI" w:cs="Nirmala UI"/>
        </w:rPr>
        <w:t>अध्ययन</w:t>
      </w:r>
      <w:r>
        <w:rPr>
          <w:rFonts w:ascii="Times New Roman" w:hAnsi="Times New Roman" w:eastAsia="Times New Roman" w:cs="Times New Roman"/>
        </w:rPr>
        <w:t xml:space="preserve"> </w:t>
      </w:r>
      <w:r>
        <w:rPr>
          <w:rFonts w:ascii="Nirmala UI" w:hAnsi="Nirmala UI" w:eastAsia="Nirmala UI" w:cs="Nirmala UI"/>
        </w:rPr>
        <w:t>गर्ने</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निर्णय</w:t>
      </w:r>
      <w:r>
        <w:rPr>
          <w:rFonts w:ascii="Times New Roman" w:hAnsi="Times New Roman" w:eastAsia="Times New Roman" w:cs="Times New Roman"/>
        </w:rPr>
        <w:t xml:space="preserve"> </w:t>
      </w:r>
      <w:r>
        <w:rPr>
          <w:rFonts w:ascii="Nirmala UI" w:hAnsi="Nirmala UI" w:eastAsia="Nirmala UI" w:cs="Nirmala UI"/>
        </w:rPr>
        <w:t>केवल</w:t>
      </w:r>
      <w:r>
        <w:rPr>
          <w:rFonts w:ascii="Times New Roman" w:hAnsi="Times New Roman" w:eastAsia="Times New Roman" w:cs="Times New Roman"/>
        </w:rPr>
        <w:t xml:space="preserve"> </w:t>
      </w:r>
      <w:r>
        <w:rPr>
          <w:rFonts w:ascii="Nirmala UI" w:hAnsi="Nirmala UI" w:eastAsia="Nirmala UI" w:cs="Nirmala UI"/>
        </w:rPr>
        <w:t>उसको</w:t>
      </w:r>
      <w:r>
        <w:rPr>
          <w:rFonts w:ascii="Times New Roman" w:hAnsi="Times New Roman" w:eastAsia="Times New Roman" w:cs="Times New Roman"/>
        </w:rPr>
        <w:t xml:space="preserve"> </w:t>
      </w:r>
      <w:r>
        <w:rPr>
          <w:rFonts w:ascii="Nirmala UI" w:hAnsi="Nirmala UI" w:eastAsia="Nirmala UI" w:cs="Nirmala UI"/>
        </w:rPr>
        <w:t>मनमा</w:t>
      </w:r>
      <w:r>
        <w:rPr>
          <w:rFonts w:ascii="Times New Roman" w:hAnsi="Times New Roman" w:eastAsia="Times New Roman" w:cs="Times New Roman"/>
        </w:rPr>
        <w:t xml:space="preserve"> </w:t>
      </w:r>
      <w:r>
        <w:rPr>
          <w:rFonts w:ascii="Nirmala UI" w:hAnsi="Nirmala UI" w:eastAsia="Nirmala UI" w:cs="Nirmala UI"/>
        </w:rPr>
        <w:t>आएको</w:t>
      </w:r>
      <w:r>
        <w:rPr>
          <w:rFonts w:ascii="Times New Roman" w:hAnsi="Times New Roman" w:eastAsia="Times New Roman" w:cs="Times New Roman"/>
        </w:rPr>
        <w:t xml:space="preserve"> </w:t>
      </w:r>
      <w:r>
        <w:rPr>
          <w:rFonts w:ascii="Nirmala UI" w:hAnsi="Nirmala UI" w:eastAsia="Nirmala UI" w:cs="Nirmala UI"/>
        </w:rPr>
        <w:t>थियो।</w:t>
      </w:r>
    </w:p>
    <w:p>
      <w:pPr>
        <w:pStyle w:val="ArticleScripture"/>
        <w:jc w:val="left"/>
      </w:pPr>
      <w:r>
        <w:rPr>
          <w:rFonts w:ascii="Microsoft YaHei" w:hAnsi="Microsoft YaHei" w:eastAsia="Microsoft YaHei" w:cs="Microsoft YaHei"/>
        </w:rPr>
        <w:t>「</w:t>
      </w:r>
      <w:r>
        <w:rPr>
          <w:rFonts w:ascii="MS Gothic" w:hAnsi="MS Gothic" w:eastAsia="MS Gothic" w:cs="MS Gothic"/>
        </w:rPr>
        <w:t>わたしが</w:t>
      </w:r>
      <w:r>
        <w:rPr>
          <w:rFonts w:ascii="Microsoft YaHei" w:hAnsi="Microsoft YaHei" w:eastAsia="Microsoft YaHei" w:cs="Microsoft YaHei"/>
        </w:rPr>
        <w:t>理神論者</w:t>
      </w:r>
      <w:r>
        <w:rPr>
          <w:rFonts w:ascii="MS Gothic" w:hAnsi="MS Gothic" w:eastAsia="MS Gothic" w:cs="MS Gothic"/>
        </w:rPr>
        <w:t>であった</w:t>
      </w:r>
      <w:r>
        <w:rPr>
          <w:rFonts w:ascii="Microsoft YaHei" w:hAnsi="Microsoft YaHei" w:eastAsia="Microsoft YaHei" w:cs="Microsoft YaHei"/>
        </w:rPr>
        <w:t>十二年</w:t>
      </w:r>
      <w:r>
        <w:rPr>
          <w:rFonts w:ascii="MS Gothic" w:hAnsi="MS Gothic" w:eastAsia="MS Gothic" w:cs="MS Gothic"/>
        </w:rPr>
        <w:t>のあいだ</w:t>
      </w:r>
      <w:r>
        <w:rPr>
          <w:rFonts w:ascii="Microsoft YaHei" w:hAnsi="Microsoft YaHei" w:eastAsia="Microsoft YaHei" w:cs="Microsoft YaHei"/>
        </w:rPr>
        <w:t>、見</w:t>
      </w:r>
      <w:r>
        <w:rPr>
          <w:rFonts w:ascii="MS Gothic" w:hAnsi="MS Gothic" w:eastAsia="MS Gothic" w:cs="MS Gothic"/>
        </w:rPr>
        <w:t>つけうるかぎりあらゆる</w:t>
      </w:r>
      <w:r>
        <w:rPr>
          <w:rFonts w:ascii="Microsoft YaHei" w:hAnsi="Microsoft YaHei" w:eastAsia="Microsoft YaHei" w:cs="Microsoft YaHei"/>
        </w:rPr>
        <w:t>歴史書</w:t>
      </w:r>
      <w:r>
        <w:rPr>
          <w:rFonts w:ascii="MS Gothic" w:hAnsi="MS Gothic" w:eastAsia="MS Gothic" w:cs="MS Gothic"/>
        </w:rPr>
        <w:t>を</w:t>
      </w:r>
      <w:r>
        <w:rPr>
          <w:rFonts w:ascii="Microsoft YaHei" w:hAnsi="Microsoft YaHei" w:eastAsia="Microsoft YaHei" w:cs="Microsoft YaHei"/>
        </w:rPr>
        <w:t>読</w:t>
      </w:r>
      <w:r>
        <w:rPr>
          <w:rFonts w:ascii="MS Gothic" w:hAnsi="MS Gothic" w:eastAsia="MS Gothic" w:cs="MS Gothic"/>
        </w:rPr>
        <w:t>んだ</w:t>
      </w:r>
      <w:r>
        <w:rPr>
          <w:rFonts w:ascii="Times New Roman" w:hAnsi="Times New Roman" w:eastAsia="Times New Roman" w:cs="Times New Roman"/>
        </w:rPr>
        <w:t>.</w:t>
      </w:r>
      <w:r>
        <w:rPr>
          <w:rFonts w:ascii="MS Gothic" w:hAnsi="MS Gothic" w:eastAsia="MS Gothic" w:cs="MS Gothic"/>
        </w:rPr>
        <w:t>だが</w:t>
      </w:r>
      <w:r>
        <w:rPr>
          <w:rFonts w:ascii="Microsoft YaHei" w:hAnsi="Microsoft YaHei" w:eastAsia="Microsoft YaHei" w:cs="Microsoft YaHei"/>
        </w:rPr>
        <w:t>今</w:t>
      </w:r>
      <w:r>
        <w:rPr>
          <w:rFonts w:ascii="MS Gothic" w:hAnsi="MS Gothic" w:eastAsia="MS Gothic" w:cs="MS Gothic"/>
        </w:rPr>
        <w:t>や</w:t>
      </w:r>
      <w:r>
        <w:rPr>
          <w:rFonts w:ascii="Microsoft YaHei" w:hAnsi="Microsoft YaHei" w:eastAsia="Microsoft YaHei" w:cs="Microsoft YaHei"/>
        </w:rPr>
        <w:t>、</w:t>
      </w:r>
      <w:r>
        <w:rPr>
          <w:rFonts w:ascii="MS Gothic" w:hAnsi="MS Gothic" w:eastAsia="MS Gothic" w:cs="MS Gothic"/>
        </w:rPr>
        <w:t>わたしは</w:t>
      </w:r>
      <w:r>
        <w:rPr>
          <w:rFonts w:ascii="Microsoft YaHei" w:hAnsi="Microsoft YaHei" w:eastAsia="Microsoft YaHei" w:cs="Microsoft YaHei"/>
        </w:rPr>
        <w:t>聖書</w:t>
      </w:r>
      <w:r>
        <w:rPr>
          <w:rFonts w:ascii="MS Gothic" w:hAnsi="MS Gothic" w:eastAsia="MS Gothic" w:cs="MS Gothic"/>
        </w:rPr>
        <w:t>を</w:t>
      </w:r>
      <w:r>
        <w:rPr>
          <w:rFonts w:ascii="Microsoft YaHei" w:hAnsi="Microsoft YaHei" w:eastAsia="Microsoft YaHei" w:cs="Microsoft YaHei"/>
        </w:rPr>
        <w:t>愛</w:t>
      </w:r>
      <w:r>
        <w:rPr>
          <w:rFonts w:ascii="MS Gothic" w:hAnsi="MS Gothic" w:eastAsia="MS Gothic" w:cs="MS Gothic"/>
        </w:rPr>
        <w:t>していた</w:t>
      </w:r>
      <w:r>
        <w:rPr>
          <w:rFonts w:ascii="Times New Roman" w:hAnsi="Times New Roman" w:eastAsia="Times New Roman" w:cs="Times New Roman"/>
        </w:rPr>
        <w:t>.</w:t>
      </w:r>
      <w:r>
        <w:rPr>
          <w:rFonts w:ascii="Microsoft YaHei" w:hAnsi="Microsoft YaHei" w:eastAsia="Microsoft YaHei" w:cs="Microsoft YaHei"/>
        </w:rPr>
        <w:t>聖書</w:t>
      </w:r>
      <w:r>
        <w:rPr>
          <w:rFonts w:ascii="MS Gothic" w:hAnsi="MS Gothic" w:eastAsia="MS Gothic" w:cs="MS Gothic"/>
        </w:rPr>
        <w:t>はイエスについて</w:t>
      </w:r>
      <w:r>
        <w:rPr>
          <w:rFonts w:ascii="Microsoft YaHei" w:hAnsi="Microsoft YaHei" w:eastAsia="Microsoft YaHei" w:cs="Microsoft YaHei"/>
        </w:rPr>
        <w:t>教</w:t>
      </w:r>
      <w:r>
        <w:rPr>
          <w:rFonts w:ascii="MS Gothic" w:hAnsi="MS Gothic" w:eastAsia="MS Gothic" w:cs="MS Gothic"/>
        </w:rPr>
        <w:t>えていたからである</w:t>
      </w:r>
      <w:r>
        <w:rPr>
          <w:rFonts w:ascii="Times New Roman" w:hAnsi="Times New Roman" w:eastAsia="Times New Roman" w:cs="Times New Roman"/>
        </w:rPr>
        <w:t>.</w:t>
      </w:r>
      <w:r>
        <w:rPr>
          <w:rFonts w:ascii="MS Gothic" w:hAnsi="MS Gothic" w:eastAsia="MS Gothic" w:cs="MS Gothic"/>
        </w:rPr>
        <w:t>しかしなお</w:t>
      </w:r>
      <w:r>
        <w:rPr>
          <w:rFonts w:ascii="Microsoft YaHei" w:hAnsi="Microsoft YaHei" w:eastAsia="Microsoft YaHei" w:cs="Microsoft YaHei"/>
        </w:rPr>
        <w:t>、聖書</w:t>
      </w:r>
      <w:r>
        <w:rPr>
          <w:rFonts w:ascii="MS Gothic" w:hAnsi="MS Gothic" w:eastAsia="MS Gothic" w:cs="MS Gothic"/>
        </w:rPr>
        <w:t>のうちには</w:t>
      </w:r>
      <w:r>
        <w:rPr>
          <w:rFonts w:ascii="Microsoft YaHei" w:hAnsi="Microsoft YaHei" w:eastAsia="Microsoft YaHei" w:cs="Microsoft YaHei"/>
        </w:rPr>
        <w:t>、</w:t>
      </w:r>
      <w:r>
        <w:rPr>
          <w:rFonts w:ascii="MS Gothic" w:hAnsi="MS Gothic" w:eastAsia="MS Gothic" w:cs="MS Gothic"/>
        </w:rPr>
        <w:t>わたしにとって</w:t>
      </w:r>
      <w:r>
        <w:rPr>
          <w:rFonts w:ascii="Microsoft YaHei" w:hAnsi="Microsoft YaHei" w:eastAsia="Microsoft YaHei" w:cs="Microsoft YaHei"/>
        </w:rPr>
        <w:t>理解</w:t>
      </w:r>
      <w:r>
        <w:rPr>
          <w:rFonts w:ascii="MS Gothic" w:hAnsi="MS Gothic" w:eastAsia="MS Gothic" w:cs="MS Gothic"/>
        </w:rPr>
        <w:t>しがたい</w:t>
      </w:r>
      <w:r>
        <w:rPr>
          <w:rFonts w:ascii="Microsoft YaHei" w:hAnsi="Microsoft YaHei" w:eastAsia="Microsoft YaHei" w:cs="Microsoft YaHei"/>
        </w:rPr>
        <w:t>部分</w:t>
      </w:r>
      <w:r>
        <w:rPr>
          <w:rFonts w:ascii="MS Gothic" w:hAnsi="MS Gothic" w:eastAsia="MS Gothic" w:cs="MS Gothic"/>
        </w:rPr>
        <w:t>がかなりあった</w:t>
      </w:r>
      <w:r>
        <w:rPr>
          <w:rFonts w:ascii="Times New Roman" w:hAnsi="Times New Roman" w:eastAsia="Times New Roman" w:cs="Times New Roman"/>
        </w:rPr>
        <w:t>.1818</w:t>
      </w:r>
      <w:r>
        <w:rPr>
          <w:rFonts w:ascii="Microsoft YaHei" w:hAnsi="Microsoft YaHei" w:eastAsia="Microsoft YaHei" w:cs="Microsoft YaHei"/>
        </w:rPr>
        <w:t>年</w:t>
      </w:r>
      <w:r>
        <w:rPr>
          <w:rFonts w:ascii="MS Gothic" w:hAnsi="MS Gothic" w:eastAsia="MS Gothic" w:cs="MS Gothic"/>
        </w:rPr>
        <w:t>か</w:t>
      </w:r>
      <w:r>
        <w:rPr>
          <w:rFonts w:ascii="Times New Roman" w:hAnsi="Times New Roman" w:eastAsia="Times New Roman" w:cs="Times New Roman"/>
        </w:rPr>
        <w:t>1819</w:t>
      </w:r>
      <w:r>
        <w:rPr>
          <w:rFonts w:ascii="Microsoft YaHei" w:hAnsi="Microsoft YaHei" w:eastAsia="Microsoft YaHei" w:cs="Microsoft YaHei"/>
        </w:rPr>
        <w:t>年</w:t>
      </w:r>
      <w:r>
        <w:rPr>
          <w:rFonts w:ascii="MS Gothic" w:hAnsi="MS Gothic" w:eastAsia="MS Gothic" w:cs="MS Gothic"/>
        </w:rPr>
        <w:t>のこと</w:t>
      </w:r>
      <w:r>
        <w:rPr>
          <w:rFonts w:ascii="Microsoft YaHei" w:hAnsi="Microsoft YaHei" w:eastAsia="Microsoft YaHei" w:cs="Microsoft YaHei"/>
        </w:rPr>
        <w:t>、</w:t>
      </w:r>
      <w:r>
        <w:rPr>
          <w:rFonts w:ascii="MS Gothic" w:hAnsi="MS Gothic" w:eastAsia="MS Gothic" w:cs="MS Gothic"/>
        </w:rPr>
        <w:t>わたしが</w:t>
      </w:r>
      <w:r>
        <w:rPr>
          <w:rFonts w:ascii="Microsoft YaHei" w:hAnsi="Microsoft YaHei" w:eastAsia="Microsoft YaHei" w:cs="Microsoft YaHei"/>
        </w:rPr>
        <w:t>訪</w:t>
      </w:r>
      <w:r>
        <w:rPr>
          <w:rFonts w:ascii="MS Gothic" w:hAnsi="MS Gothic" w:eastAsia="MS Gothic" w:cs="MS Gothic"/>
        </w:rPr>
        <w:t>ねたある</w:t>
      </w:r>
      <w:r>
        <w:rPr>
          <w:rFonts w:ascii="Microsoft YaHei" w:hAnsi="Microsoft YaHei" w:eastAsia="Microsoft YaHei" w:cs="Microsoft YaHei"/>
        </w:rPr>
        <w:t>友人</w:t>
      </w:r>
      <w:r>
        <w:rPr>
          <w:rFonts w:ascii="MS Gothic" w:hAnsi="MS Gothic" w:eastAsia="MS Gothic" w:cs="MS Gothic"/>
        </w:rPr>
        <w:t>と</w:t>
      </w:r>
      <w:r>
        <w:rPr>
          <w:rFonts w:ascii="Microsoft YaHei" w:hAnsi="Microsoft YaHei" w:eastAsia="Microsoft YaHei" w:cs="Microsoft YaHei"/>
        </w:rPr>
        <w:t>語</w:t>
      </w:r>
      <w:r>
        <w:rPr>
          <w:rFonts w:ascii="MS Gothic" w:hAnsi="MS Gothic" w:eastAsia="MS Gothic" w:cs="MS Gothic"/>
        </w:rPr>
        <w:t>り</w:t>
      </w:r>
      <w:r>
        <w:rPr>
          <w:rFonts w:ascii="Microsoft YaHei" w:hAnsi="Microsoft YaHei" w:eastAsia="Microsoft YaHei" w:cs="Microsoft YaHei"/>
        </w:rPr>
        <w:t>合</w:t>
      </w:r>
      <w:r>
        <w:rPr>
          <w:rFonts w:ascii="MS Gothic" w:hAnsi="MS Gothic" w:eastAsia="MS Gothic" w:cs="MS Gothic"/>
        </w:rPr>
        <w:t>っていたとき</w:t>
      </w:r>
      <w:r>
        <w:rPr>
          <w:rFonts w:ascii="Microsoft YaHei" w:hAnsi="Microsoft YaHei" w:eastAsia="Microsoft YaHei" w:cs="Microsoft YaHei"/>
        </w:rPr>
        <w:t>、</w:t>
      </w:r>
      <w:r>
        <w:rPr>
          <w:rFonts w:ascii="MS Gothic" w:hAnsi="MS Gothic" w:eastAsia="MS Gothic" w:cs="MS Gothic"/>
        </w:rPr>
        <w:t>その</w:t>
      </w:r>
      <w:r>
        <w:rPr>
          <w:rFonts w:ascii="Microsoft YaHei" w:hAnsi="Microsoft YaHei" w:eastAsia="Microsoft YaHei" w:cs="Microsoft YaHei"/>
        </w:rPr>
        <w:t>人</w:t>
      </w:r>
      <w:r>
        <w:rPr>
          <w:rFonts w:ascii="MS Gothic" w:hAnsi="MS Gothic" w:eastAsia="MS Gothic" w:cs="MS Gothic"/>
        </w:rPr>
        <w:t>は</w:t>
      </w:r>
      <w:r>
        <w:rPr>
          <w:rFonts w:ascii="Microsoft YaHei" w:hAnsi="Microsoft YaHei" w:eastAsia="Microsoft YaHei" w:cs="Microsoft YaHei"/>
        </w:rPr>
        <w:t>、</w:t>
      </w:r>
      <w:r>
        <w:rPr>
          <w:rFonts w:ascii="MS Gothic" w:hAnsi="MS Gothic" w:eastAsia="MS Gothic" w:cs="MS Gothic"/>
        </w:rPr>
        <w:t>わたしが</w:t>
      </w:r>
      <w:r>
        <w:rPr>
          <w:rFonts w:ascii="Microsoft YaHei" w:hAnsi="Microsoft YaHei" w:eastAsia="Microsoft YaHei" w:cs="Microsoft YaHei"/>
        </w:rPr>
        <w:t>理神論者</w:t>
      </w:r>
      <w:r>
        <w:rPr>
          <w:rFonts w:ascii="MS Gothic" w:hAnsi="MS Gothic" w:eastAsia="MS Gothic" w:cs="MS Gothic"/>
        </w:rPr>
        <w:t>であったころに</w:t>
      </w:r>
      <w:r>
        <w:rPr>
          <w:rFonts w:ascii="Microsoft YaHei" w:hAnsi="Microsoft YaHei" w:eastAsia="Microsoft YaHei" w:cs="Microsoft YaHei"/>
        </w:rPr>
        <w:t>語</w:t>
      </w:r>
      <w:r>
        <w:rPr>
          <w:rFonts w:ascii="MS Gothic" w:hAnsi="MS Gothic" w:eastAsia="MS Gothic" w:cs="MS Gothic"/>
        </w:rPr>
        <w:t>るのを</w:t>
      </w:r>
      <w:r>
        <w:rPr>
          <w:rFonts w:ascii="Microsoft YaHei" w:hAnsi="Microsoft YaHei" w:eastAsia="Microsoft YaHei" w:cs="Microsoft YaHei"/>
        </w:rPr>
        <w:t>知</w:t>
      </w:r>
      <w:r>
        <w:rPr>
          <w:rFonts w:ascii="MS Gothic" w:hAnsi="MS Gothic" w:eastAsia="MS Gothic" w:cs="MS Gothic"/>
        </w:rPr>
        <w:t>っており</w:t>
      </w:r>
      <w:r>
        <w:rPr>
          <w:rFonts w:ascii="Microsoft YaHei" w:hAnsi="Microsoft YaHei" w:eastAsia="Microsoft YaHei" w:cs="Microsoft YaHei"/>
        </w:rPr>
        <w:t>、</w:t>
      </w:r>
      <w:r>
        <w:rPr>
          <w:rFonts w:ascii="MS Gothic" w:hAnsi="MS Gothic" w:eastAsia="MS Gothic" w:cs="MS Gothic"/>
        </w:rPr>
        <w:t>また</w:t>
      </w:r>
      <w:r>
        <w:rPr>
          <w:rFonts w:ascii="Microsoft YaHei" w:hAnsi="Microsoft YaHei" w:eastAsia="Microsoft YaHei" w:cs="Microsoft YaHei"/>
        </w:rPr>
        <w:t>聞</w:t>
      </w:r>
      <w:r>
        <w:rPr>
          <w:rFonts w:ascii="MS Gothic" w:hAnsi="MS Gothic" w:eastAsia="MS Gothic" w:cs="MS Gothic"/>
        </w:rPr>
        <w:t>いてもいたので</w:t>
      </w:r>
      <w:r>
        <w:rPr>
          <w:rFonts w:ascii="Microsoft YaHei" w:hAnsi="Microsoft YaHei" w:eastAsia="Microsoft YaHei" w:cs="Microsoft YaHei"/>
        </w:rPr>
        <w:t>、</w:t>
      </w:r>
      <w:r>
        <w:rPr>
          <w:rFonts w:ascii="MS Gothic" w:hAnsi="MS Gothic" w:eastAsia="MS Gothic" w:cs="MS Gothic"/>
        </w:rPr>
        <w:t>かなり</w:t>
      </w:r>
      <w:r>
        <w:rPr>
          <w:rFonts w:ascii="Microsoft YaHei" w:hAnsi="Microsoft YaHei" w:eastAsia="Microsoft YaHei" w:cs="Microsoft YaHei"/>
        </w:rPr>
        <w:t>意味</w:t>
      </w:r>
      <w:r>
        <w:rPr>
          <w:rFonts w:ascii="MS Gothic" w:hAnsi="MS Gothic" w:eastAsia="MS Gothic" w:cs="MS Gothic"/>
        </w:rPr>
        <w:t>ありげな</w:t>
      </w:r>
      <w:r>
        <w:rPr>
          <w:rFonts w:ascii="Microsoft YaHei" w:hAnsi="Microsoft YaHei" w:eastAsia="Microsoft YaHei" w:cs="Microsoft YaHei"/>
        </w:rPr>
        <w:t>調子</w:t>
      </w:r>
      <w:r>
        <w:rPr>
          <w:rFonts w:ascii="MS Gothic" w:hAnsi="MS Gothic" w:eastAsia="MS Gothic" w:cs="MS Gothic"/>
        </w:rPr>
        <w:t>で</w:t>
      </w:r>
      <w:r>
        <w:rPr>
          <w:rFonts w:ascii="Microsoft YaHei" w:hAnsi="Microsoft YaHei" w:eastAsia="Microsoft YaHei" w:cs="Microsoft YaHei"/>
        </w:rPr>
        <w:t>、『</w:t>
      </w:r>
      <w:r>
        <w:rPr>
          <w:rFonts w:ascii="MS Gothic" w:hAnsi="MS Gothic" w:eastAsia="MS Gothic" w:cs="MS Gothic"/>
        </w:rPr>
        <w:t>この</w:t>
      </w:r>
      <w:r>
        <w:rPr>
          <w:rFonts w:ascii="Microsoft YaHei" w:hAnsi="Microsoft YaHei" w:eastAsia="Microsoft YaHei" w:cs="Microsoft YaHei"/>
        </w:rPr>
        <w:t>聖句</w:t>
      </w:r>
      <w:r>
        <w:rPr>
          <w:rFonts w:ascii="MS Gothic" w:hAnsi="MS Gothic" w:eastAsia="MS Gothic" w:cs="MS Gothic"/>
        </w:rPr>
        <w:t>や</w:t>
      </w:r>
      <w:r>
        <w:rPr>
          <w:rFonts w:ascii="Microsoft YaHei" w:hAnsi="Microsoft YaHei" w:eastAsia="Microsoft YaHei" w:cs="Microsoft YaHei"/>
        </w:rPr>
        <w:t>、</w:t>
      </w:r>
      <w:r>
        <w:rPr>
          <w:rFonts w:ascii="MS Gothic" w:hAnsi="MS Gothic" w:eastAsia="MS Gothic" w:cs="MS Gothic"/>
        </w:rPr>
        <w:t>あの</w:t>
      </w:r>
      <w:r>
        <w:rPr>
          <w:rFonts w:ascii="Microsoft YaHei" w:hAnsi="Microsoft YaHei" w:eastAsia="Microsoft YaHei" w:cs="Microsoft YaHei"/>
        </w:rPr>
        <w:t>聖句</w:t>
      </w:r>
      <w:r>
        <w:rPr>
          <w:rFonts w:ascii="MS Gothic" w:hAnsi="MS Gothic" w:eastAsia="MS Gothic" w:cs="MS Gothic"/>
        </w:rPr>
        <w:t>をどう</w:t>
      </w:r>
      <w:r>
        <w:rPr>
          <w:rFonts w:ascii="Microsoft YaHei" w:hAnsi="Microsoft YaHei" w:eastAsia="Microsoft YaHei" w:cs="Microsoft YaHei"/>
        </w:rPr>
        <w:t>思</w:t>
      </w:r>
      <w:r>
        <w:rPr>
          <w:rFonts w:ascii="MS Gothic" w:hAnsi="MS Gothic" w:eastAsia="MS Gothic" w:cs="MS Gothic"/>
        </w:rPr>
        <w:t>うか</w:t>
      </w:r>
      <w:r>
        <w:rPr>
          <w:rFonts w:ascii="Microsoft YaHei" w:hAnsi="Microsoft YaHei" w:eastAsia="Microsoft YaHei" w:cs="Microsoft YaHei"/>
        </w:rPr>
        <w:t>』</w:t>
      </w:r>
      <w:r>
        <w:rPr>
          <w:rFonts w:ascii="MS Gothic" w:hAnsi="MS Gothic" w:eastAsia="MS Gothic" w:cs="MS Gothic"/>
        </w:rPr>
        <w:t>と</w:t>
      </w:r>
      <w:r>
        <w:rPr>
          <w:rFonts w:ascii="Microsoft YaHei" w:hAnsi="Microsoft YaHei" w:eastAsia="Microsoft YaHei" w:cs="Microsoft YaHei"/>
        </w:rPr>
        <w:t>尋</w:t>
      </w:r>
      <w:r>
        <w:rPr>
          <w:rFonts w:ascii="MS Gothic" w:hAnsi="MS Gothic" w:eastAsia="MS Gothic" w:cs="MS Gothic"/>
        </w:rPr>
        <w:t>ねた</w:t>
      </w:r>
      <w:r>
        <w:rPr>
          <w:rFonts w:ascii="Times New Roman" w:hAnsi="Times New Roman" w:eastAsia="Times New Roman" w:cs="Times New Roman"/>
        </w:rPr>
        <w:t>.</w:t>
      </w:r>
      <w:r>
        <w:rPr>
          <w:rFonts w:ascii="MS Gothic" w:hAnsi="MS Gothic" w:eastAsia="MS Gothic" w:cs="MS Gothic"/>
        </w:rPr>
        <w:t>それは</w:t>
      </w:r>
      <w:r>
        <w:rPr>
          <w:rFonts w:ascii="Microsoft YaHei" w:hAnsi="Microsoft YaHei" w:eastAsia="Microsoft YaHei" w:cs="Microsoft YaHei"/>
        </w:rPr>
        <w:t>、</w:t>
      </w:r>
      <w:r>
        <w:rPr>
          <w:rFonts w:ascii="MS Gothic" w:hAnsi="MS Gothic" w:eastAsia="MS Gothic" w:cs="MS Gothic"/>
        </w:rPr>
        <w:t>わたしが</w:t>
      </w:r>
      <w:r>
        <w:rPr>
          <w:rFonts w:ascii="Microsoft YaHei" w:hAnsi="Microsoft YaHei" w:eastAsia="Microsoft YaHei" w:cs="Microsoft YaHei"/>
        </w:rPr>
        <w:t>理神論者</w:t>
      </w:r>
      <w:r>
        <w:rPr>
          <w:rFonts w:ascii="MS Gothic" w:hAnsi="MS Gothic" w:eastAsia="MS Gothic" w:cs="MS Gothic"/>
        </w:rPr>
        <w:t>であったときに</w:t>
      </w:r>
      <w:r>
        <w:rPr>
          <w:rFonts w:ascii="Microsoft YaHei" w:hAnsi="Microsoft YaHei" w:eastAsia="Microsoft YaHei" w:cs="Microsoft YaHei"/>
        </w:rPr>
        <w:t>異議</w:t>
      </w:r>
      <w:r>
        <w:rPr>
          <w:rFonts w:ascii="MS Gothic" w:hAnsi="MS Gothic" w:eastAsia="MS Gothic" w:cs="MS Gothic"/>
        </w:rPr>
        <w:t>を</w:t>
      </w:r>
      <w:r>
        <w:rPr>
          <w:rFonts w:ascii="Microsoft YaHei" w:hAnsi="Microsoft YaHei" w:eastAsia="Microsoft YaHei" w:cs="Microsoft YaHei"/>
        </w:rPr>
        <w:t>唱</w:t>
      </w:r>
      <w:r>
        <w:rPr>
          <w:rFonts w:ascii="MS Gothic" w:hAnsi="MS Gothic" w:eastAsia="MS Gothic" w:cs="MS Gothic"/>
        </w:rPr>
        <w:t>えていた</w:t>
      </w:r>
      <w:r>
        <w:rPr>
          <w:rFonts w:ascii="Microsoft YaHei" w:hAnsi="Microsoft YaHei" w:eastAsia="Microsoft YaHei" w:cs="Microsoft YaHei"/>
        </w:rPr>
        <w:t>、</w:t>
      </w:r>
      <w:r>
        <w:rPr>
          <w:rFonts w:ascii="MS Gothic" w:hAnsi="MS Gothic" w:eastAsia="MS Gothic" w:cs="MS Gothic"/>
        </w:rPr>
        <w:t>あの</w:t>
      </w:r>
      <w:r>
        <w:rPr>
          <w:rFonts w:ascii="Microsoft YaHei" w:hAnsi="Microsoft YaHei" w:eastAsia="Microsoft YaHei" w:cs="Microsoft YaHei"/>
        </w:rPr>
        <w:t>以前</w:t>
      </w:r>
      <w:r>
        <w:rPr>
          <w:rFonts w:ascii="MS Gothic" w:hAnsi="MS Gothic" w:eastAsia="MS Gothic" w:cs="MS Gothic"/>
        </w:rPr>
        <w:t>の</w:t>
      </w:r>
      <w:r>
        <w:rPr>
          <w:rFonts w:ascii="Microsoft YaHei" w:hAnsi="Microsoft YaHei" w:eastAsia="Microsoft YaHei" w:cs="Microsoft YaHei"/>
        </w:rPr>
        <w:t>聖句</w:t>
      </w:r>
      <w:r>
        <w:rPr>
          <w:rFonts w:ascii="MS Gothic" w:hAnsi="MS Gothic" w:eastAsia="MS Gothic" w:cs="MS Gothic"/>
        </w:rPr>
        <w:t>のことであった</w:t>
      </w:r>
      <w:r>
        <w:rPr>
          <w:rFonts w:ascii="Times New Roman" w:hAnsi="Times New Roman" w:eastAsia="Times New Roman" w:cs="Times New Roman"/>
        </w:rPr>
        <w:t>.</w:t>
      </w:r>
      <w:r>
        <w:rPr>
          <w:rFonts w:ascii="MS Gothic" w:hAnsi="MS Gothic" w:eastAsia="MS Gothic" w:cs="MS Gothic"/>
        </w:rPr>
        <w:t>わたしは</w:t>
      </w:r>
      <w:r>
        <w:rPr>
          <w:rFonts w:ascii="Microsoft YaHei" w:hAnsi="Microsoft YaHei" w:eastAsia="Microsoft YaHei" w:cs="Microsoft YaHei"/>
        </w:rPr>
        <w:t>彼</w:t>
      </w:r>
      <w:r>
        <w:rPr>
          <w:rFonts w:ascii="MS Gothic" w:hAnsi="MS Gothic" w:eastAsia="MS Gothic" w:cs="MS Gothic"/>
        </w:rPr>
        <w:t>の</w:t>
      </w:r>
      <w:r>
        <w:rPr>
          <w:rFonts w:ascii="Microsoft YaHei" w:hAnsi="Microsoft YaHei" w:eastAsia="Microsoft YaHei" w:cs="Microsoft YaHei"/>
        </w:rPr>
        <w:t>意図</w:t>
      </w:r>
      <w:r>
        <w:rPr>
          <w:rFonts w:ascii="MS Gothic" w:hAnsi="MS Gothic" w:eastAsia="MS Gothic" w:cs="MS Gothic"/>
        </w:rPr>
        <w:t>を</w:t>
      </w:r>
      <w:r>
        <w:rPr>
          <w:rFonts w:ascii="Microsoft YaHei" w:hAnsi="Microsoft YaHei" w:eastAsia="Microsoft YaHei" w:cs="Microsoft YaHei"/>
        </w:rPr>
        <w:t>理解</w:t>
      </w:r>
      <w:r>
        <w:rPr>
          <w:rFonts w:ascii="MS Gothic" w:hAnsi="MS Gothic" w:eastAsia="MS Gothic" w:cs="MS Gothic"/>
        </w:rPr>
        <w:t>し</w:t>
      </w:r>
      <w:r>
        <w:rPr>
          <w:rFonts w:ascii="Microsoft YaHei" w:hAnsi="Microsoft YaHei" w:eastAsia="Microsoft YaHei" w:cs="Microsoft YaHei"/>
        </w:rPr>
        <w:t>、</w:t>
      </w:r>
      <w:r>
        <w:rPr>
          <w:rFonts w:ascii="MS Gothic" w:hAnsi="MS Gothic" w:eastAsia="MS Gothic" w:cs="MS Gothic"/>
        </w:rPr>
        <w:t>こう</w:t>
      </w:r>
      <w:r>
        <w:rPr>
          <w:rFonts w:ascii="Microsoft YaHei" w:hAnsi="Microsoft YaHei" w:eastAsia="Microsoft YaHei" w:cs="Microsoft YaHei"/>
        </w:rPr>
        <w:t>答</w:t>
      </w:r>
      <w:r>
        <w:rPr>
          <w:rFonts w:ascii="MS Gothic" w:hAnsi="MS Gothic" w:eastAsia="MS Gothic" w:cs="MS Gothic"/>
        </w:rPr>
        <w:t>えた</w:t>
      </w:r>
      <w:r>
        <w:rPr>
          <w:rFonts w:ascii="Times New Roman" w:hAnsi="Times New Roman" w:eastAsia="Times New Roman" w:cs="Times New Roman"/>
        </w:rPr>
        <w:t>――</w:t>
      </w:r>
      <w:r>
        <w:rPr>
          <w:rFonts w:ascii="Microsoft YaHei" w:hAnsi="Microsoft YaHei" w:eastAsia="Microsoft YaHei" w:cs="Microsoft YaHei"/>
        </w:rPr>
        <w:t>時間</w:t>
      </w:r>
      <w:r>
        <w:rPr>
          <w:rFonts w:ascii="MS Gothic" w:hAnsi="MS Gothic" w:eastAsia="MS Gothic" w:cs="MS Gothic"/>
        </w:rPr>
        <w:t>をくれるなら</w:t>
      </w:r>
      <w:r>
        <w:rPr>
          <w:rFonts w:ascii="Microsoft YaHei" w:hAnsi="Microsoft YaHei" w:eastAsia="Microsoft YaHei" w:cs="Microsoft YaHei"/>
        </w:rPr>
        <w:t>、</w:t>
      </w:r>
      <w:r>
        <w:rPr>
          <w:rFonts w:ascii="MS Gothic" w:hAnsi="MS Gothic" w:eastAsia="MS Gothic" w:cs="MS Gothic"/>
        </w:rPr>
        <w:t>それらが</w:t>
      </w:r>
      <w:r>
        <w:rPr>
          <w:rFonts w:ascii="Microsoft YaHei" w:hAnsi="Microsoft YaHei" w:eastAsia="Microsoft YaHei" w:cs="Microsoft YaHei"/>
        </w:rPr>
        <w:t>何</w:t>
      </w:r>
      <w:r>
        <w:rPr>
          <w:rFonts w:ascii="MS Gothic" w:hAnsi="MS Gothic" w:eastAsia="MS Gothic" w:cs="MS Gothic"/>
        </w:rPr>
        <w:t>を</w:t>
      </w:r>
      <w:r>
        <w:rPr>
          <w:rFonts w:ascii="Microsoft YaHei" w:hAnsi="Microsoft YaHei" w:eastAsia="Microsoft YaHei" w:cs="Microsoft YaHei"/>
        </w:rPr>
        <w:t>意味</w:t>
      </w:r>
      <w:r>
        <w:rPr>
          <w:rFonts w:ascii="MS Gothic" w:hAnsi="MS Gothic" w:eastAsia="MS Gothic" w:cs="MS Gothic"/>
        </w:rPr>
        <w:t>するのかを</w:t>
      </w:r>
      <w:r>
        <w:rPr>
          <w:rFonts w:ascii="Microsoft YaHei" w:hAnsi="Microsoft YaHei" w:eastAsia="Microsoft YaHei" w:cs="Microsoft YaHei"/>
        </w:rPr>
        <w:t>話</w:t>
      </w:r>
      <w:r>
        <w:rPr>
          <w:rFonts w:ascii="MS Gothic" w:hAnsi="MS Gothic" w:eastAsia="MS Gothic" w:cs="MS Gothic"/>
        </w:rPr>
        <w:t>してあげよう</w:t>
      </w:r>
      <w:r>
        <w:rPr>
          <w:rFonts w:ascii="Times New Roman" w:hAnsi="Times New Roman" w:eastAsia="Times New Roman" w:cs="Times New Roman"/>
        </w:rPr>
        <w:t>.</w:t>
      </w:r>
      <w:r>
        <w:rPr>
          <w:rFonts w:ascii="Microsoft YaHei" w:hAnsi="Microsoft YaHei" w:eastAsia="Microsoft YaHei" w:cs="Microsoft YaHei"/>
        </w:rPr>
        <w:t>『</w:t>
      </w:r>
      <w:r>
        <w:rPr>
          <w:rFonts w:ascii="MS Gothic" w:hAnsi="MS Gothic" w:eastAsia="MS Gothic" w:cs="MS Gothic"/>
        </w:rPr>
        <w:t>どれほど</w:t>
      </w:r>
      <w:r>
        <w:rPr>
          <w:rFonts w:ascii="Microsoft YaHei" w:hAnsi="Microsoft YaHei" w:eastAsia="Microsoft YaHei" w:cs="Microsoft YaHei"/>
        </w:rPr>
        <w:t>時間</w:t>
      </w:r>
      <w:r>
        <w:rPr>
          <w:rFonts w:ascii="MS Gothic" w:hAnsi="MS Gothic" w:eastAsia="MS Gothic" w:cs="MS Gothic"/>
        </w:rPr>
        <w:t>が</w:t>
      </w:r>
      <w:r>
        <w:rPr>
          <w:rFonts w:ascii="Microsoft YaHei" w:hAnsi="Microsoft YaHei" w:eastAsia="Microsoft YaHei" w:cs="Microsoft YaHei"/>
        </w:rPr>
        <w:t>要</w:t>
      </w:r>
      <w:r>
        <w:rPr>
          <w:rFonts w:ascii="MS Gothic" w:hAnsi="MS Gothic" w:eastAsia="MS Gothic" w:cs="MS Gothic"/>
        </w:rPr>
        <w:t>るのか</w:t>
      </w:r>
      <w:r>
        <w:rPr>
          <w:rFonts w:ascii="Times New Roman" w:hAnsi="Times New Roman" w:eastAsia="Times New Roman" w:cs="Times New Roman"/>
        </w:rPr>
        <w:t>.</w:t>
      </w:r>
      <w:r>
        <w:rPr>
          <w:rFonts w:ascii="Microsoft YaHei" w:hAnsi="Microsoft YaHei" w:eastAsia="Microsoft YaHei" w:cs="Microsoft YaHei"/>
        </w:rPr>
        <w:t>』</w:t>
      </w:r>
      <w:r>
        <w:rPr>
          <w:rFonts w:ascii="MS Gothic" w:hAnsi="MS Gothic" w:eastAsia="MS Gothic" w:cs="MS Gothic"/>
        </w:rPr>
        <w:t>わたしには</w:t>
      </w:r>
      <w:r>
        <w:rPr>
          <w:rFonts w:ascii="Microsoft YaHei" w:hAnsi="Microsoft YaHei" w:eastAsia="Microsoft YaHei" w:cs="Microsoft YaHei"/>
        </w:rPr>
        <w:t>分</w:t>
      </w:r>
      <w:r>
        <w:rPr>
          <w:rFonts w:ascii="MS Gothic" w:hAnsi="MS Gothic" w:eastAsia="MS Gothic" w:cs="MS Gothic"/>
        </w:rPr>
        <w:t>からない</w:t>
      </w:r>
      <w:r>
        <w:rPr>
          <w:rFonts w:ascii="Times New Roman" w:hAnsi="Times New Roman" w:eastAsia="Times New Roman" w:cs="Times New Roman"/>
        </w:rPr>
        <w:t>.</w:t>
      </w:r>
      <w:r>
        <w:rPr>
          <w:rFonts w:ascii="MS Gothic" w:hAnsi="MS Gothic" w:eastAsia="MS Gothic" w:cs="MS Gothic"/>
        </w:rPr>
        <w:t>だが</w:t>
      </w:r>
      <w:r>
        <w:rPr>
          <w:rFonts w:ascii="Microsoft YaHei" w:hAnsi="Microsoft YaHei" w:eastAsia="Microsoft YaHei" w:cs="Microsoft YaHei"/>
        </w:rPr>
        <w:t>、</w:t>
      </w:r>
      <w:r>
        <w:rPr>
          <w:rFonts w:ascii="MS Gothic" w:hAnsi="MS Gothic" w:eastAsia="MS Gothic" w:cs="MS Gothic"/>
        </w:rPr>
        <w:t>そのときには</w:t>
      </w:r>
      <w:r>
        <w:rPr>
          <w:rFonts w:ascii="Microsoft YaHei" w:hAnsi="Microsoft YaHei" w:eastAsia="Microsoft YaHei" w:cs="Microsoft YaHei"/>
        </w:rPr>
        <w:t>話</w:t>
      </w:r>
      <w:r>
        <w:rPr>
          <w:rFonts w:ascii="MS Gothic" w:hAnsi="MS Gothic" w:eastAsia="MS Gothic" w:cs="MS Gothic"/>
        </w:rPr>
        <w:t>そう</w:t>
      </w:r>
      <w:r>
        <w:rPr>
          <w:rFonts w:ascii="Microsoft YaHei" w:hAnsi="Microsoft YaHei" w:eastAsia="Microsoft YaHei" w:cs="Microsoft YaHei"/>
        </w:rPr>
        <w:t>、</w:t>
      </w:r>
      <w:r>
        <w:rPr>
          <w:rFonts w:ascii="MS Gothic" w:hAnsi="MS Gothic" w:eastAsia="MS Gothic" w:cs="MS Gothic"/>
        </w:rPr>
        <w:t>とわたしは</w:t>
      </w:r>
      <w:r>
        <w:rPr>
          <w:rFonts w:ascii="Microsoft YaHei" w:hAnsi="Microsoft YaHei" w:eastAsia="Microsoft YaHei" w:cs="Microsoft YaHei"/>
        </w:rPr>
        <w:t>答</w:t>
      </w:r>
      <w:r>
        <w:rPr>
          <w:rFonts w:ascii="MS Gothic" w:hAnsi="MS Gothic" w:eastAsia="MS Gothic" w:cs="MS Gothic"/>
        </w:rPr>
        <w:t>えた</w:t>
      </w:r>
      <w:r>
        <w:rPr>
          <w:rFonts w:ascii="Times New Roman" w:hAnsi="Times New Roman" w:eastAsia="Times New Roman" w:cs="Times New Roman"/>
        </w:rPr>
        <w:t>.</w:t>
      </w:r>
      <w:r>
        <w:rPr>
          <w:rFonts w:ascii="MS Gothic" w:hAnsi="MS Gothic" w:eastAsia="MS Gothic" w:cs="MS Gothic"/>
        </w:rPr>
        <w:t>というのも</w:t>
      </w:r>
      <w:r>
        <w:rPr>
          <w:rFonts w:ascii="Microsoft YaHei" w:hAnsi="Microsoft YaHei" w:eastAsia="Microsoft YaHei" w:cs="Microsoft YaHei"/>
        </w:rPr>
        <w:t>、理解</w:t>
      </w:r>
      <w:r>
        <w:rPr>
          <w:rFonts w:ascii="MS Gothic" w:hAnsi="MS Gothic" w:eastAsia="MS Gothic" w:cs="MS Gothic"/>
        </w:rPr>
        <w:t>できない</w:t>
      </w:r>
      <w:r>
        <w:rPr>
          <w:rFonts w:ascii="Microsoft YaHei" w:hAnsi="Microsoft YaHei" w:eastAsia="Microsoft YaHei" w:cs="Microsoft YaHei"/>
        </w:rPr>
        <w:t>啓示</w:t>
      </w:r>
      <w:r>
        <w:rPr>
          <w:rFonts w:ascii="MS Gothic" w:hAnsi="MS Gothic" w:eastAsia="MS Gothic" w:cs="MS Gothic"/>
        </w:rPr>
        <w:t>を</w:t>
      </w:r>
      <w:r>
        <w:rPr>
          <w:rFonts w:ascii="Microsoft YaHei" w:hAnsi="Microsoft YaHei" w:eastAsia="Microsoft YaHei" w:cs="Microsoft YaHei"/>
        </w:rPr>
        <w:t>神</w:t>
      </w:r>
      <w:r>
        <w:rPr>
          <w:rFonts w:ascii="MS Gothic" w:hAnsi="MS Gothic" w:eastAsia="MS Gothic" w:cs="MS Gothic"/>
        </w:rPr>
        <w:t>が</w:t>
      </w:r>
      <w:r>
        <w:rPr>
          <w:rFonts w:ascii="Microsoft YaHei" w:hAnsi="Microsoft YaHei" w:eastAsia="Microsoft YaHei" w:cs="Microsoft YaHei"/>
        </w:rPr>
        <w:t>与</w:t>
      </w:r>
      <w:r>
        <w:rPr>
          <w:rFonts w:ascii="MS Gothic" w:hAnsi="MS Gothic" w:eastAsia="MS Gothic" w:cs="MS Gothic"/>
        </w:rPr>
        <w:t>えられたとは</w:t>
      </w:r>
      <w:r>
        <w:rPr>
          <w:rFonts w:ascii="Microsoft YaHei" w:hAnsi="Microsoft YaHei" w:eastAsia="Microsoft YaHei" w:cs="Microsoft YaHei"/>
        </w:rPr>
        <w:t>、</w:t>
      </w:r>
      <w:r>
        <w:rPr>
          <w:rFonts w:ascii="MS Gothic" w:hAnsi="MS Gothic" w:eastAsia="MS Gothic" w:cs="MS Gothic"/>
        </w:rPr>
        <w:t>わたしには</w:t>
      </w:r>
      <w:r>
        <w:rPr>
          <w:rFonts w:ascii="Microsoft YaHei" w:hAnsi="Microsoft YaHei" w:eastAsia="Microsoft YaHei" w:cs="Microsoft YaHei"/>
        </w:rPr>
        <w:t>信</w:t>
      </w:r>
      <w:r>
        <w:rPr>
          <w:rFonts w:ascii="MS Gothic" w:hAnsi="MS Gothic" w:eastAsia="MS Gothic" w:cs="MS Gothic"/>
        </w:rPr>
        <w:t>じられなかったからである</w:t>
      </w:r>
      <w:r>
        <w:rPr>
          <w:rFonts w:ascii="Times New Roman" w:hAnsi="Times New Roman" w:eastAsia="Times New Roman" w:cs="Times New Roman"/>
        </w:rPr>
        <w:t>.</w:t>
      </w:r>
      <w:r>
        <w:rPr>
          <w:rFonts w:ascii="MS Gothic" w:hAnsi="MS Gothic" w:eastAsia="MS Gothic" w:cs="MS Gothic"/>
        </w:rPr>
        <w:t>そこでわたしは</w:t>
      </w:r>
      <w:r>
        <w:rPr>
          <w:rFonts w:ascii="Microsoft YaHei" w:hAnsi="Microsoft YaHei" w:eastAsia="Microsoft YaHei" w:cs="Microsoft YaHei"/>
        </w:rPr>
        <w:t>、聖霊</w:t>
      </w:r>
      <w:r>
        <w:rPr>
          <w:rFonts w:ascii="MS Gothic" w:hAnsi="MS Gothic" w:eastAsia="MS Gothic" w:cs="MS Gothic"/>
        </w:rPr>
        <w:t>が</w:t>
      </w:r>
      <w:r>
        <w:rPr>
          <w:rFonts w:ascii="Microsoft YaHei" w:hAnsi="Microsoft YaHei" w:eastAsia="Microsoft YaHei" w:cs="Microsoft YaHei"/>
        </w:rPr>
        <w:t>何</w:t>
      </w:r>
      <w:r>
        <w:rPr>
          <w:rFonts w:ascii="MS Gothic" w:hAnsi="MS Gothic" w:eastAsia="MS Gothic" w:cs="MS Gothic"/>
        </w:rPr>
        <w:t>を</w:t>
      </w:r>
      <w:r>
        <w:rPr>
          <w:rFonts w:ascii="Microsoft YaHei" w:hAnsi="Microsoft YaHei" w:eastAsia="Microsoft YaHei" w:cs="Microsoft YaHei"/>
        </w:rPr>
        <w:t>意味</w:t>
      </w:r>
      <w:r>
        <w:rPr>
          <w:rFonts w:ascii="MS Gothic" w:hAnsi="MS Gothic" w:eastAsia="MS Gothic" w:cs="MS Gothic"/>
        </w:rPr>
        <w:t>しておられるのかを</w:t>
      </w:r>
      <w:r>
        <w:rPr>
          <w:rFonts w:ascii="Microsoft YaHei" w:hAnsi="Microsoft YaHei" w:eastAsia="Microsoft YaHei" w:cs="Microsoft YaHei"/>
        </w:rPr>
        <w:t>見</w:t>
      </w:r>
      <w:r>
        <w:rPr>
          <w:rFonts w:ascii="MS Gothic" w:hAnsi="MS Gothic" w:eastAsia="MS Gothic" w:cs="MS Gothic"/>
        </w:rPr>
        <w:t>いだすことができると</w:t>
      </w:r>
      <w:r>
        <w:rPr>
          <w:rFonts w:ascii="Microsoft YaHei" w:hAnsi="Microsoft YaHei" w:eastAsia="Microsoft YaHei" w:cs="Microsoft YaHei"/>
        </w:rPr>
        <w:t>信</w:t>
      </w:r>
      <w:r>
        <w:rPr>
          <w:rFonts w:ascii="MS Gothic" w:hAnsi="MS Gothic" w:eastAsia="MS Gothic" w:cs="MS Gothic"/>
        </w:rPr>
        <w:t>じて</w:t>
      </w:r>
      <w:r>
        <w:rPr>
          <w:rFonts w:ascii="Microsoft YaHei" w:hAnsi="Microsoft YaHei" w:eastAsia="Microsoft YaHei" w:cs="Microsoft YaHei"/>
        </w:rPr>
        <w:t>、聖書</w:t>
      </w:r>
      <w:r>
        <w:rPr>
          <w:rFonts w:ascii="MS Gothic" w:hAnsi="MS Gothic" w:eastAsia="MS Gothic" w:cs="MS Gothic"/>
        </w:rPr>
        <w:t>を</w:t>
      </w:r>
      <w:r>
        <w:rPr>
          <w:rFonts w:ascii="Microsoft YaHei" w:hAnsi="Microsoft YaHei" w:eastAsia="Microsoft YaHei" w:cs="Microsoft YaHei"/>
        </w:rPr>
        <w:t>研究</w:t>
      </w:r>
      <w:r>
        <w:rPr>
          <w:rFonts w:ascii="MS Gothic" w:hAnsi="MS Gothic" w:eastAsia="MS Gothic" w:cs="MS Gothic"/>
        </w:rPr>
        <w:t>する</w:t>
      </w:r>
      <w:r>
        <w:rPr>
          <w:rFonts w:ascii="Microsoft YaHei" w:hAnsi="Microsoft YaHei" w:eastAsia="Microsoft YaHei" w:cs="Microsoft YaHei"/>
        </w:rPr>
        <w:t>決心</w:t>
      </w:r>
      <w:r>
        <w:rPr>
          <w:rFonts w:ascii="MS Gothic" w:hAnsi="MS Gothic" w:eastAsia="MS Gothic" w:cs="MS Gothic"/>
        </w:rPr>
        <w:t>をした</w:t>
      </w:r>
      <w:r>
        <w:rPr>
          <w:rFonts w:ascii="Times New Roman" w:hAnsi="Times New Roman" w:eastAsia="Times New Roman" w:cs="Times New Roman"/>
        </w:rPr>
        <w:t>.</w:t>
      </w:r>
      <w:r>
        <w:rPr>
          <w:rFonts w:ascii="MS Gothic" w:hAnsi="MS Gothic" w:eastAsia="MS Gothic" w:cs="MS Gothic"/>
        </w:rPr>
        <w:t>しかし</w:t>
      </w:r>
      <w:r>
        <w:rPr>
          <w:rFonts w:ascii="Microsoft YaHei" w:hAnsi="Microsoft YaHei" w:eastAsia="Microsoft YaHei" w:cs="Microsoft YaHei"/>
        </w:rPr>
        <w:t>、</w:t>
      </w:r>
      <w:r>
        <w:rPr>
          <w:rFonts w:ascii="MS Gothic" w:hAnsi="MS Gothic" w:eastAsia="MS Gothic" w:cs="MS Gothic"/>
        </w:rPr>
        <w:t>この</w:t>
      </w:r>
      <w:r>
        <w:rPr>
          <w:rFonts w:ascii="Microsoft YaHei" w:hAnsi="Microsoft YaHei" w:eastAsia="Microsoft YaHei" w:cs="Microsoft YaHei"/>
        </w:rPr>
        <w:t>決心</w:t>
      </w:r>
      <w:r>
        <w:rPr>
          <w:rFonts w:ascii="MS Gothic" w:hAnsi="MS Gothic" w:eastAsia="MS Gothic" w:cs="MS Gothic"/>
        </w:rPr>
        <w:t>を</w:t>
      </w:r>
      <w:r>
        <w:rPr>
          <w:rFonts w:ascii="Microsoft YaHei" w:hAnsi="Microsoft YaHei" w:eastAsia="Microsoft YaHei" w:cs="Microsoft YaHei"/>
        </w:rPr>
        <w:t>固</w:t>
      </w:r>
      <w:r>
        <w:rPr>
          <w:rFonts w:ascii="MS Gothic" w:hAnsi="MS Gothic" w:eastAsia="MS Gothic" w:cs="MS Gothic"/>
        </w:rPr>
        <w:t>めるやいなや</w:t>
      </w:r>
      <w:r>
        <w:rPr>
          <w:rFonts w:ascii="Microsoft YaHei" w:hAnsi="Microsoft YaHei" w:eastAsia="Microsoft YaHei" w:cs="Microsoft YaHei"/>
        </w:rPr>
        <w:t>、</w:t>
      </w:r>
      <w:r>
        <w:rPr>
          <w:rFonts w:ascii="MS Gothic" w:hAnsi="MS Gothic" w:eastAsia="MS Gothic" w:cs="MS Gothic"/>
        </w:rPr>
        <w:t>こんな</w:t>
      </w:r>
      <w:r>
        <w:rPr>
          <w:rFonts w:ascii="Microsoft YaHei" w:hAnsi="Microsoft YaHei" w:eastAsia="Microsoft YaHei" w:cs="Microsoft YaHei"/>
        </w:rPr>
        <w:t>思</w:t>
      </w:r>
      <w:r>
        <w:rPr>
          <w:rFonts w:ascii="MS Gothic" w:hAnsi="MS Gothic" w:eastAsia="MS Gothic" w:cs="MS Gothic"/>
        </w:rPr>
        <w:t>いがわたしに</w:t>
      </w:r>
      <w:r>
        <w:rPr>
          <w:rFonts w:ascii="Microsoft YaHei" w:hAnsi="Microsoft YaHei" w:eastAsia="Microsoft YaHei" w:cs="Microsoft YaHei"/>
        </w:rPr>
        <w:t>浮</w:t>
      </w:r>
      <w:r>
        <w:rPr>
          <w:rFonts w:ascii="MS Gothic" w:hAnsi="MS Gothic" w:eastAsia="MS Gothic" w:cs="MS Gothic"/>
        </w:rPr>
        <w:t>かんだ</w:t>
      </w:r>
      <w:r>
        <w:rPr>
          <w:rFonts w:ascii="Times New Roman" w:hAnsi="Times New Roman" w:eastAsia="Times New Roman" w:cs="Times New Roman"/>
        </w:rPr>
        <w:t>――</w:t>
      </w:r>
      <w:r>
        <w:rPr>
          <w:rFonts w:ascii="Microsoft YaHei" w:hAnsi="Microsoft YaHei" w:eastAsia="Microsoft YaHei" w:cs="Microsoft YaHei"/>
        </w:rPr>
        <w:t>『</w:t>
      </w:r>
      <w:r>
        <w:rPr>
          <w:rFonts w:ascii="MS Gothic" w:hAnsi="MS Gothic" w:eastAsia="MS Gothic" w:cs="MS Gothic"/>
        </w:rPr>
        <w:t>もし</w:t>
      </w:r>
      <w:r>
        <w:rPr>
          <w:rFonts w:ascii="Microsoft YaHei" w:hAnsi="Microsoft YaHei" w:eastAsia="Microsoft YaHei" w:cs="Microsoft YaHei"/>
        </w:rPr>
        <w:t>理解</w:t>
      </w:r>
      <w:r>
        <w:rPr>
          <w:rFonts w:ascii="MS Gothic" w:hAnsi="MS Gothic" w:eastAsia="MS Gothic" w:cs="MS Gothic"/>
        </w:rPr>
        <w:t>できない</w:t>
      </w:r>
      <w:r>
        <w:rPr>
          <w:rFonts w:ascii="Microsoft YaHei" w:hAnsi="Microsoft YaHei" w:eastAsia="Microsoft YaHei" w:cs="Microsoft YaHei"/>
        </w:rPr>
        <w:t>一節</w:t>
      </w:r>
      <w:r>
        <w:rPr>
          <w:rFonts w:ascii="MS Gothic" w:hAnsi="MS Gothic" w:eastAsia="MS Gothic" w:cs="MS Gothic"/>
        </w:rPr>
        <w:t>に</w:t>
      </w:r>
      <w:r>
        <w:rPr>
          <w:rFonts w:ascii="Microsoft YaHei" w:hAnsi="Microsoft YaHei" w:eastAsia="Microsoft YaHei" w:cs="Microsoft YaHei"/>
        </w:rPr>
        <w:t>出会</w:t>
      </w:r>
      <w:r>
        <w:rPr>
          <w:rFonts w:ascii="MS Gothic" w:hAnsi="MS Gothic" w:eastAsia="MS Gothic" w:cs="MS Gothic"/>
        </w:rPr>
        <w:t>ったなら</w:t>
      </w:r>
      <w:r>
        <w:rPr>
          <w:rFonts w:ascii="Microsoft YaHei" w:hAnsi="Microsoft YaHei" w:eastAsia="Microsoft YaHei" w:cs="Microsoft YaHei"/>
        </w:rPr>
        <w:t>、</w:t>
      </w:r>
      <w:r>
        <w:rPr>
          <w:rFonts w:ascii="MS Gothic" w:hAnsi="MS Gothic" w:eastAsia="MS Gothic" w:cs="MS Gothic"/>
        </w:rPr>
        <w:t>どうするのか</w:t>
      </w:r>
      <w:r>
        <w:rPr>
          <w:rFonts w:ascii="Times New Roman" w:hAnsi="Times New Roman" w:eastAsia="Times New Roman" w:cs="Times New Roman"/>
        </w:rPr>
        <w:t>.</w:t>
      </w:r>
      <w:r>
        <w:rPr>
          <w:rFonts w:ascii="Microsoft YaHei" w:hAnsi="Microsoft YaHei" w:eastAsia="Microsoft YaHei" w:cs="Microsoft YaHei"/>
        </w:rPr>
        <w:t>』</w:t>
      </w:r>
      <w:r>
        <w:rPr>
          <w:rFonts w:ascii="MS Gothic" w:hAnsi="MS Gothic" w:eastAsia="MS Gothic" w:cs="MS Gothic"/>
        </w:rPr>
        <w:t>そのとき</w:t>
      </w:r>
      <w:r>
        <w:rPr>
          <w:rFonts w:ascii="Microsoft YaHei" w:hAnsi="Microsoft YaHei" w:eastAsia="Microsoft YaHei" w:cs="Microsoft YaHei"/>
        </w:rPr>
        <w:t>、聖書</w:t>
      </w:r>
      <w:r>
        <w:rPr>
          <w:rFonts w:ascii="MS Gothic" w:hAnsi="MS Gothic" w:eastAsia="MS Gothic" w:cs="MS Gothic"/>
        </w:rPr>
        <w:t>を</w:t>
      </w:r>
      <w:r>
        <w:rPr>
          <w:rFonts w:ascii="Microsoft YaHei" w:hAnsi="Microsoft YaHei" w:eastAsia="Microsoft YaHei" w:cs="Microsoft YaHei"/>
        </w:rPr>
        <w:t>研究</w:t>
      </w:r>
      <w:r>
        <w:rPr>
          <w:rFonts w:ascii="MS Gothic" w:hAnsi="MS Gothic" w:eastAsia="MS Gothic" w:cs="MS Gothic"/>
        </w:rPr>
        <w:t>するこの</w:t>
      </w:r>
      <w:r>
        <w:rPr>
          <w:rFonts w:ascii="Microsoft YaHei" w:hAnsi="Microsoft YaHei" w:eastAsia="Microsoft YaHei" w:cs="Microsoft YaHei"/>
        </w:rPr>
        <w:t>方法</w:t>
      </w:r>
      <w:r>
        <w:rPr>
          <w:rFonts w:ascii="MS Gothic" w:hAnsi="MS Gothic" w:eastAsia="MS Gothic" w:cs="MS Gothic"/>
        </w:rPr>
        <w:t>が</w:t>
      </w:r>
      <w:r>
        <w:rPr>
          <w:rFonts w:ascii="Microsoft YaHei" w:hAnsi="Microsoft YaHei" w:eastAsia="Microsoft YaHei" w:cs="Microsoft YaHei"/>
        </w:rPr>
        <w:t>心</w:t>
      </w:r>
      <w:r>
        <w:rPr>
          <w:rFonts w:ascii="MS Gothic" w:hAnsi="MS Gothic" w:eastAsia="MS Gothic" w:cs="MS Gothic"/>
        </w:rPr>
        <w:t>に</w:t>
      </w:r>
      <w:r>
        <w:rPr>
          <w:rFonts w:ascii="Microsoft YaHei" w:hAnsi="Microsoft YaHei" w:eastAsia="Microsoft YaHei" w:cs="Microsoft YaHei"/>
        </w:rPr>
        <w:t>浮</w:t>
      </w:r>
      <w:r>
        <w:rPr>
          <w:rFonts w:ascii="MS Gothic" w:hAnsi="MS Gothic" w:eastAsia="MS Gothic" w:cs="MS Gothic"/>
        </w:rPr>
        <w:t>かんだ</w:t>
      </w:r>
      <w:r>
        <w:rPr>
          <w:rFonts w:ascii="Times New Roman" w:hAnsi="Times New Roman" w:eastAsia="Times New Roman" w:cs="Times New Roman"/>
        </w:rPr>
        <w:t>.</w:t>
      </w:r>
      <w:r>
        <w:rPr>
          <w:rFonts w:ascii="MS Gothic" w:hAnsi="MS Gothic" w:eastAsia="MS Gothic" w:cs="MS Gothic"/>
        </w:rPr>
        <w:t>すなわち</w:t>
      </w:r>
      <w:r>
        <w:rPr>
          <w:rFonts w:ascii="Microsoft YaHei" w:hAnsi="Microsoft YaHei" w:eastAsia="Microsoft YaHei" w:cs="Microsoft YaHei"/>
        </w:rPr>
        <w:t>、</w:t>
      </w:r>
      <w:r>
        <w:rPr>
          <w:rFonts w:ascii="MS Gothic" w:hAnsi="MS Gothic" w:eastAsia="MS Gothic" w:cs="MS Gothic"/>
        </w:rPr>
        <w:t>そのような</w:t>
      </w:r>
      <w:r>
        <w:rPr>
          <w:rFonts w:ascii="Microsoft YaHei" w:hAnsi="Microsoft YaHei" w:eastAsia="Microsoft YaHei" w:cs="Microsoft YaHei"/>
        </w:rPr>
        <w:t>箇所</w:t>
      </w:r>
      <w:r>
        <w:rPr>
          <w:rFonts w:ascii="MS Gothic" w:hAnsi="MS Gothic" w:eastAsia="MS Gothic" w:cs="MS Gothic"/>
        </w:rPr>
        <w:t>の</w:t>
      </w:r>
      <w:r>
        <w:rPr>
          <w:rFonts w:ascii="Microsoft YaHei" w:hAnsi="Microsoft YaHei" w:eastAsia="Microsoft YaHei" w:cs="Microsoft YaHei"/>
        </w:rPr>
        <w:t>語句</w:t>
      </w:r>
      <w:r>
        <w:rPr>
          <w:rFonts w:ascii="MS Gothic" w:hAnsi="MS Gothic" w:eastAsia="MS Gothic" w:cs="MS Gothic"/>
        </w:rPr>
        <w:t>を</w:t>
      </w:r>
      <w:r>
        <w:rPr>
          <w:rFonts w:ascii="Microsoft YaHei" w:hAnsi="Microsoft YaHei" w:eastAsia="Microsoft YaHei" w:cs="Microsoft YaHei"/>
        </w:rPr>
        <w:t>取</w:t>
      </w:r>
      <w:r>
        <w:rPr>
          <w:rFonts w:ascii="MS Gothic" w:hAnsi="MS Gothic" w:eastAsia="MS Gothic" w:cs="MS Gothic"/>
        </w:rPr>
        <w:t>り</w:t>
      </w:r>
      <w:r>
        <w:rPr>
          <w:rFonts w:ascii="Microsoft YaHei" w:hAnsi="Microsoft YaHei" w:eastAsia="Microsoft YaHei" w:cs="Microsoft YaHei"/>
        </w:rPr>
        <w:t>上</w:t>
      </w:r>
      <w:r>
        <w:rPr>
          <w:rFonts w:ascii="MS Gothic" w:hAnsi="MS Gothic" w:eastAsia="MS Gothic" w:cs="MS Gothic"/>
        </w:rPr>
        <w:t>げ</w:t>
      </w:r>
      <w:r>
        <w:rPr>
          <w:rFonts w:ascii="Microsoft YaHei" w:hAnsi="Microsoft YaHei" w:eastAsia="Microsoft YaHei" w:cs="Microsoft YaHei"/>
        </w:rPr>
        <w:t>、</w:t>
      </w:r>
      <w:r>
        <w:rPr>
          <w:rFonts w:ascii="MS Gothic" w:hAnsi="MS Gothic" w:eastAsia="MS Gothic" w:cs="MS Gothic"/>
        </w:rPr>
        <w:t>それを</w:t>
      </w:r>
      <w:r>
        <w:rPr>
          <w:rFonts w:ascii="Microsoft YaHei" w:hAnsi="Microsoft YaHei" w:eastAsia="Microsoft YaHei" w:cs="Microsoft YaHei"/>
        </w:rPr>
        <w:t>聖書全体</w:t>
      </w:r>
      <w:r>
        <w:rPr>
          <w:rFonts w:ascii="MS Gothic" w:hAnsi="MS Gothic" w:eastAsia="MS Gothic" w:cs="MS Gothic"/>
        </w:rPr>
        <w:t>にわたってたどり</w:t>
      </w:r>
      <w:r>
        <w:rPr>
          <w:rFonts w:ascii="Microsoft YaHei" w:hAnsi="Microsoft YaHei" w:eastAsia="Microsoft YaHei" w:cs="Microsoft YaHei"/>
        </w:rPr>
        <w:t>、</w:t>
      </w:r>
      <w:r>
        <w:rPr>
          <w:rFonts w:ascii="MS Gothic" w:hAnsi="MS Gothic" w:eastAsia="MS Gothic" w:cs="MS Gothic"/>
        </w:rPr>
        <w:t>このようにしてその</w:t>
      </w:r>
      <w:r>
        <w:rPr>
          <w:rFonts w:ascii="Microsoft YaHei" w:hAnsi="Microsoft YaHei" w:eastAsia="Microsoft YaHei" w:cs="Microsoft YaHei"/>
        </w:rPr>
        <w:t>意味</w:t>
      </w:r>
      <w:r>
        <w:rPr>
          <w:rFonts w:ascii="MS Gothic" w:hAnsi="MS Gothic" w:eastAsia="MS Gothic" w:cs="MS Gothic"/>
        </w:rPr>
        <w:t>を</w:t>
      </w:r>
      <w:r>
        <w:rPr>
          <w:rFonts w:ascii="Microsoft YaHei" w:hAnsi="Microsoft YaHei" w:eastAsia="Microsoft YaHei" w:cs="Microsoft YaHei"/>
        </w:rPr>
        <w:t>見</w:t>
      </w:r>
      <w:r>
        <w:rPr>
          <w:rFonts w:ascii="MS Gothic" w:hAnsi="MS Gothic" w:eastAsia="MS Gothic" w:cs="MS Gothic"/>
        </w:rPr>
        <w:t>いだそう</w:t>
      </w:r>
      <w:r>
        <w:rPr>
          <w:rFonts w:ascii="Microsoft YaHei" w:hAnsi="Microsoft YaHei" w:eastAsia="Microsoft YaHei" w:cs="Microsoft YaHei"/>
        </w:rPr>
        <w:t>、</w:t>
      </w:r>
      <w:r>
        <w:rPr>
          <w:rFonts w:ascii="MS Gothic" w:hAnsi="MS Gothic" w:eastAsia="MS Gothic" w:cs="MS Gothic"/>
        </w:rPr>
        <w:t>というのである</w:t>
      </w:r>
      <w:r>
        <w:rPr>
          <w:rFonts w:ascii="Times New Roman" w:hAnsi="Times New Roman" w:eastAsia="Times New Roman" w:cs="Times New Roman"/>
        </w:rPr>
        <w:t>.</w:t>
      </w:r>
      <w:r>
        <w:rPr>
          <w:rFonts w:ascii="MS Gothic" w:hAnsi="MS Gothic" w:eastAsia="MS Gothic" w:cs="MS Gothic"/>
        </w:rPr>
        <w:t>わたしはクルーデンのコンコーダンスを</w:t>
      </w:r>
      <w:r>
        <w:rPr>
          <w:rFonts w:ascii="Microsoft YaHei" w:hAnsi="Microsoft YaHei" w:eastAsia="Microsoft YaHei" w:cs="Microsoft YaHei"/>
        </w:rPr>
        <w:t>持</w:t>
      </w:r>
      <w:r>
        <w:rPr>
          <w:rFonts w:ascii="MS Gothic" w:hAnsi="MS Gothic" w:eastAsia="MS Gothic" w:cs="MS Gothic"/>
        </w:rPr>
        <w:t>っていたが</w:t>
      </w:r>
      <w:r>
        <w:rPr>
          <w:rFonts w:ascii="Microsoft YaHei" w:hAnsi="Microsoft YaHei" w:eastAsia="Microsoft YaHei" w:cs="Microsoft YaHei"/>
        </w:rPr>
        <w:t>、</w:t>
      </w:r>
      <w:r>
        <w:rPr>
          <w:rFonts w:ascii="MS Gothic" w:hAnsi="MS Gothic" w:eastAsia="MS Gothic" w:cs="MS Gothic"/>
        </w:rPr>
        <w:t>これは</w:t>
      </w:r>
      <w:r>
        <w:rPr>
          <w:rFonts w:ascii="Microsoft YaHei" w:hAnsi="Microsoft YaHei" w:eastAsia="Microsoft YaHei" w:cs="Microsoft YaHei"/>
        </w:rPr>
        <w:t>世界</w:t>
      </w:r>
      <w:r>
        <w:rPr>
          <w:rFonts w:ascii="MS Gothic" w:hAnsi="MS Gothic" w:eastAsia="MS Gothic" w:cs="MS Gothic"/>
        </w:rPr>
        <w:t>で</w:t>
      </w:r>
      <w:r>
        <w:rPr>
          <w:rFonts w:ascii="Microsoft YaHei" w:hAnsi="Microsoft YaHei" w:eastAsia="Microsoft YaHei" w:cs="Microsoft YaHei"/>
        </w:rPr>
        <w:t>最良</w:t>
      </w:r>
      <w:r>
        <w:rPr>
          <w:rFonts w:ascii="MS Gothic" w:hAnsi="MS Gothic" w:eastAsia="MS Gothic" w:cs="MS Gothic"/>
        </w:rPr>
        <w:t>のものだとわたしは</w:t>
      </w:r>
      <w:r>
        <w:rPr>
          <w:rFonts w:ascii="Microsoft YaHei" w:hAnsi="Microsoft YaHei" w:eastAsia="Microsoft YaHei" w:cs="Microsoft YaHei"/>
        </w:rPr>
        <w:t>思</w:t>
      </w:r>
      <w:r>
        <w:rPr>
          <w:rFonts w:ascii="MS Gothic" w:hAnsi="MS Gothic" w:eastAsia="MS Gothic" w:cs="MS Gothic"/>
        </w:rPr>
        <w:t>う</w:t>
      </w:r>
      <w:r>
        <w:rPr>
          <w:rFonts w:ascii="Times New Roman" w:hAnsi="Times New Roman" w:eastAsia="Times New Roman" w:cs="Times New Roman"/>
        </w:rPr>
        <w:t>.</w:t>
      </w:r>
      <w:r>
        <w:rPr>
          <w:rFonts w:ascii="MS Gothic" w:hAnsi="MS Gothic" w:eastAsia="MS Gothic" w:cs="MS Gothic"/>
        </w:rPr>
        <w:t>そこで</w:t>
      </w:r>
      <w:r>
        <w:rPr>
          <w:rFonts w:ascii="Microsoft YaHei" w:hAnsi="Microsoft YaHei" w:eastAsia="Microsoft YaHei" w:cs="Microsoft YaHei"/>
        </w:rPr>
        <w:t>、</w:t>
      </w:r>
      <w:r>
        <w:rPr>
          <w:rFonts w:ascii="MS Gothic" w:hAnsi="MS Gothic" w:eastAsia="MS Gothic" w:cs="MS Gothic"/>
        </w:rPr>
        <w:t>わたしはそれと</w:t>
      </w:r>
      <w:r>
        <w:rPr>
          <w:rFonts w:ascii="Microsoft YaHei" w:hAnsi="Microsoft YaHei" w:eastAsia="Microsoft YaHei" w:cs="Microsoft YaHei"/>
        </w:rPr>
        <w:t>自分</w:t>
      </w:r>
      <w:r>
        <w:rPr>
          <w:rFonts w:ascii="MS Gothic" w:hAnsi="MS Gothic" w:eastAsia="MS Gothic" w:cs="MS Gothic"/>
        </w:rPr>
        <w:t>の</w:t>
      </w:r>
      <w:r>
        <w:rPr>
          <w:rFonts w:ascii="Microsoft YaHei" w:hAnsi="Microsoft YaHei" w:eastAsia="Microsoft YaHei" w:cs="Microsoft YaHei"/>
        </w:rPr>
        <w:t>聖書</w:t>
      </w:r>
      <w:r>
        <w:rPr>
          <w:rFonts w:ascii="MS Gothic" w:hAnsi="MS Gothic" w:eastAsia="MS Gothic" w:cs="MS Gothic"/>
        </w:rPr>
        <w:t>を</w:t>
      </w:r>
      <w:r>
        <w:rPr>
          <w:rFonts w:ascii="Microsoft YaHei" w:hAnsi="Microsoft YaHei" w:eastAsia="Microsoft YaHei" w:cs="Microsoft YaHei"/>
        </w:rPr>
        <w:t>取</w:t>
      </w:r>
      <w:r>
        <w:rPr>
          <w:rFonts w:ascii="MS Gothic" w:hAnsi="MS Gothic" w:eastAsia="MS Gothic" w:cs="MS Gothic"/>
        </w:rPr>
        <w:t>り</w:t>
      </w:r>
      <w:r>
        <w:rPr>
          <w:rFonts w:ascii="Microsoft YaHei" w:hAnsi="Microsoft YaHei" w:eastAsia="Microsoft YaHei" w:cs="Microsoft YaHei"/>
        </w:rPr>
        <w:t>、机</w:t>
      </w:r>
      <w:r>
        <w:rPr>
          <w:rFonts w:ascii="MS Gothic" w:hAnsi="MS Gothic" w:eastAsia="MS Gothic" w:cs="MS Gothic"/>
        </w:rPr>
        <w:t>に</w:t>
      </w:r>
      <w:r>
        <w:rPr>
          <w:rFonts w:ascii="Microsoft YaHei" w:hAnsi="Microsoft YaHei" w:eastAsia="Microsoft YaHei" w:cs="Microsoft YaHei"/>
        </w:rPr>
        <w:t>向</w:t>
      </w:r>
      <w:r>
        <w:rPr>
          <w:rFonts w:ascii="MS Gothic" w:hAnsi="MS Gothic" w:eastAsia="MS Gothic" w:cs="MS Gothic"/>
        </w:rPr>
        <w:t>かって</w:t>
      </w:r>
      <w:r>
        <w:rPr>
          <w:rFonts w:ascii="Microsoft YaHei" w:hAnsi="Microsoft YaHei" w:eastAsia="Microsoft YaHei" w:cs="Microsoft YaHei"/>
        </w:rPr>
        <w:t>座</w:t>
      </w:r>
      <w:r>
        <w:rPr>
          <w:rFonts w:ascii="MS Gothic" w:hAnsi="MS Gothic" w:eastAsia="MS Gothic" w:cs="MS Gothic"/>
        </w:rPr>
        <w:t>り</w:t>
      </w:r>
      <w:r>
        <w:rPr>
          <w:rFonts w:ascii="Microsoft YaHei" w:hAnsi="Microsoft YaHei" w:eastAsia="Microsoft YaHei" w:cs="Microsoft YaHei"/>
        </w:rPr>
        <w:t>、</w:t>
      </w:r>
      <w:r>
        <w:rPr>
          <w:rFonts w:ascii="MS Gothic" w:hAnsi="MS Gothic" w:eastAsia="MS Gothic" w:cs="MS Gothic"/>
        </w:rPr>
        <w:t>ほかには</w:t>
      </w:r>
      <w:r>
        <w:rPr>
          <w:rFonts w:ascii="Microsoft YaHei" w:hAnsi="Microsoft YaHei" w:eastAsia="Microsoft YaHei" w:cs="Microsoft YaHei"/>
        </w:rPr>
        <w:t>何</w:t>
      </w:r>
      <w:r>
        <w:rPr>
          <w:rFonts w:ascii="MS Gothic" w:hAnsi="MS Gothic" w:eastAsia="MS Gothic" w:cs="MS Gothic"/>
        </w:rPr>
        <w:t>も</w:t>
      </w:r>
      <w:r>
        <w:rPr>
          <w:rFonts w:ascii="Microsoft YaHei" w:hAnsi="Microsoft YaHei" w:eastAsia="Microsoft YaHei" w:cs="Microsoft YaHei"/>
        </w:rPr>
        <w:t>読</w:t>
      </w:r>
      <w:r>
        <w:rPr>
          <w:rFonts w:ascii="MS Gothic" w:hAnsi="MS Gothic" w:eastAsia="MS Gothic" w:cs="MS Gothic"/>
        </w:rPr>
        <w:t>まなかった</w:t>
      </w:r>
      <w:r>
        <w:rPr>
          <w:rFonts w:ascii="Times New Roman" w:hAnsi="Times New Roman" w:eastAsia="Times New Roman" w:cs="Times New Roman"/>
        </w:rPr>
        <w:t>.</w:t>
      </w:r>
      <w:r>
        <w:rPr>
          <w:rFonts w:ascii="Microsoft YaHei" w:hAnsi="Microsoft YaHei" w:eastAsia="Microsoft YaHei" w:cs="Microsoft YaHei"/>
        </w:rPr>
        <w:t>新聞</w:t>
      </w:r>
      <w:r>
        <w:rPr>
          <w:rFonts w:ascii="MS Gothic" w:hAnsi="MS Gothic" w:eastAsia="MS Gothic" w:cs="MS Gothic"/>
        </w:rPr>
        <w:t>を</w:t>
      </w:r>
      <w:r>
        <w:rPr>
          <w:rFonts w:ascii="Microsoft YaHei" w:hAnsi="Microsoft YaHei" w:eastAsia="Microsoft YaHei" w:cs="Microsoft YaHei"/>
        </w:rPr>
        <w:t>少</w:t>
      </w:r>
      <w:r>
        <w:rPr>
          <w:rFonts w:ascii="MS Gothic" w:hAnsi="MS Gothic" w:eastAsia="MS Gothic" w:cs="MS Gothic"/>
        </w:rPr>
        <w:t>し</w:t>
      </w:r>
      <w:r>
        <w:rPr>
          <w:rFonts w:ascii="Microsoft YaHei" w:hAnsi="Microsoft YaHei" w:eastAsia="Microsoft YaHei" w:cs="Microsoft YaHei"/>
        </w:rPr>
        <w:t>読</w:t>
      </w:r>
      <w:r>
        <w:rPr>
          <w:rFonts w:ascii="MS Gothic" w:hAnsi="MS Gothic" w:eastAsia="MS Gothic" w:cs="MS Gothic"/>
        </w:rPr>
        <w:t>むことがあっただけである</w:t>
      </w:r>
      <w:r>
        <w:rPr>
          <w:rFonts w:ascii="Times New Roman" w:hAnsi="Times New Roman" w:eastAsia="Times New Roman" w:cs="Times New Roman"/>
        </w:rPr>
        <w:t>.</w:t>
      </w:r>
      <w:r>
        <w:rPr>
          <w:rFonts w:ascii="MS Gothic" w:hAnsi="MS Gothic" w:eastAsia="MS Gothic" w:cs="MS Gothic"/>
        </w:rPr>
        <w:t>というのも</w:t>
      </w:r>
      <w:r>
        <w:rPr>
          <w:rFonts w:ascii="Microsoft YaHei" w:hAnsi="Microsoft YaHei" w:eastAsia="Microsoft YaHei" w:cs="Microsoft YaHei"/>
        </w:rPr>
        <w:t>、</w:t>
      </w:r>
      <w:r>
        <w:rPr>
          <w:rFonts w:ascii="MS Gothic" w:hAnsi="MS Gothic" w:eastAsia="MS Gothic" w:cs="MS Gothic"/>
        </w:rPr>
        <w:t>わたしは</w:t>
      </w:r>
      <w:r>
        <w:rPr>
          <w:rFonts w:ascii="Microsoft YaHei" w:hAnsi="Microsoft YaHei" w:eastAsia="Microsoft YaHei" w:cs="Microsoft YaHei"/>
        </w:rPr>
        <w:t>自分</w:t>
      </w:r>
      <w:r>
        <w:rPr>
          <w:rFonts w:ascii="MS Gothic" w:hAnsi="MS Gothic" w:eastAsia="MS Gothic" w:cs="MS Gothic"/>
        </w:rPr>
        <w:t>の</w:t>
      </w:r>
      <w:r>
        <w:rPr>
          <w:rFonts w:ascii="Microsoft YaHei" w:hAnsi="Microsoft YaHei" w:eastAsia="Microsoft YaHei" w:cs="Microsoft YaHei"/>
        </w:rPr>
        <w:t>聖書</w:t>
      </w:r>
      <w:r>
        <w:rPr>
          <w:rFonts w:ascii="MS Gothic" w:hAnsi="MS Gothic" w:eastAsia="MS Gothic" w:cs="MS Gothic"/>
        </w:rPr>
        <w:t>が</w:t>
      </w:r>
      <w:r>
        <w:rPr>
          <w:rFonts w:ascii="Microsoft YaHei" w:hAnsi="Microsoft YaHei" w:eastAsia="Microsoft YaHei" w:cs="Microsoft YaHei"/>
        </w:rPr>
        <w:t>何</w:t>
      </w:r>
      <w:r>
        <w:rPr>
          <w:rFonts w:ascii="MS Gothic" w:hAnsi="MS Gothic" w:eastAsia="MS Gothic" w:cs="MS Gothic"/>
        </w:rPr>
        <w:t>を</w:t>
      </w:r>
      <w:r>
        <w:rPr>
          <w:rFonts w:ascii="Microsoft YaHei" w:hAnsi="Microsoft YaHei" w:eastAsia="Microsoft YaHei" w:cs="Microsoft YaHei"/>
        </w:rPr>
        <w:t>意味</w:t>
      </w:r>
      <w:r>
        <w:rPr>
          <w:rFonts w:ascii="MS Gothic" w:hAnsi="MS Gothic" w:eastAsia="MS Gothic" w:cs="MS Gothic"/>
        </w:rPr>
        <w:t>しているのかを</w:t>
      </w:r>
      <w:r>
        <w:rPr>
          <w:rFonts w:ascii="Microsoft YaHei" w:hAnsi="Microsoft YaHei" w:eastAsia="Microsoft YaHei" w:cs="Microsoft YaHei"/>
        </w:rPr>
        <w:t>、</w:t>
      </w:r>
      <w:r>
        <w:rPr>
          <w:rFonts w:ascii="MS Gothic" w:hAnsi="MS Gothic" w:eastAsia="MS Gothic" w:cs="MS Gothic"/>
        </w:rPr>
        <w:t>ぜひとも</w:t>
      </w:r>
      <w:r>
        <w:rPr>
          <w:rFonts w:ascii="Microsoft YaHei" w:hAnsi="Microsoft YaHei" w:eastAsia="Microsoft YaHei" w:cs="Microsoft YaHei"/>
        </w:rPr>
        <w:t>知</w:t>
      </w:r>
      <w:r>
        <w:rPr>
          <w:rFonts w:ascii="MS Gothic" w:hAnsi="MS Gothic" w:eastAsia="MS Gothic" w:cs="MS Gothic"/>
        </w:rPr>
        <w:t>ろうと</w:t>
      </w:r>
      <w:r>
        <w:rPr>
          <w:rFonts w:ascii="Microsoft YaHei" w:hAnsi="Microsoft YaHei" w:eastAsia="Microsoft YaHei" w:cs="Microsoft YaHei"/>
        </w:rPr>
        <w:t>決意</w:t>
      </w:r>
      <w:r>
        <w:rPr>
          <w:rFonts w:ascii="MS Gothic" w:hAnsi="MS Gothic" w:eastAsia="MS Gothic" w:cs="MS Gothic"/>
        </w:rPr>
        <w:t>していたからである</w:t>
      </w:r>
      <w:r>
        <w:rPr>
          <w:rFonts w:ascii="Times New Roman" w:hAnsi="Times New Roman" w:eastAsia="Times New Roman" w:cs="Times New Roman"/>
        </w:rPr>
        <w:t>.</w:t>
      </w:r>
      <w:r>
        <w:rPr>
          <w:rFonts w:ascii="MS Gothic" w:hAnsi="MS Gothic" w:eastAsia="MS Gothic" w:cs="MS Gothic"/>
        </w:rPr>
        <w:t>アポロス・ヘイル</w:t>
      </w:r>
      <w:r>
        <w:rPr>
          <w:rFonts w:ascii="Microsoft YaHei" w:hAnsi="Microsoft YaHei" w:eastAsia="Microsoft YaHei" w:cs="Microsoft YaHei"/>
        </w:rPr>
        <w:t>『</w:t>
      </w:r>
      <w:r>
        <w:rPr>
          <w:rFonts w:ascii="Times New Roman" w:hAnsi="Times New Roman" w:eastAsia="Times New Roman" w:cs="Times New Roman"/>
        </w:rPr>
        <w:t>The Second Advent Manual</w:t>
      </w:r>
      <w:r>
        <w:rPr>
          <w:rFonts w:ascii="Microsoft YaHei" w:hAnsi="Microsoft YaHei" w:eastAsia="Microsoft YaHei" w:cs="Microsoft YaHei"/>
        </w:rPr>
        <w:t>』</w:t>
      </w:r>
      <w:r>
        <w:rPr>
          <w:rFonts w:ascii="Times New Roman" w:hAnsi="Times New Roman" w:eastAsia="Times New Roman" w:cs="Times New Roman"/>
        </w:rPr>
        <w:t>65.</w:t>
      </w:r>
      <w:r>
        <w:rPr>
          <w:rFonts w:ascii="Microsoft YaHei" w:hAnsi="Microsoft YaHei" w:eastAsia="Microsoft YaHei" w:cs="Microsoft YaHei"/>
        </w:rPr>
        <w:t>」</w:t>
      </w:r>
    </w:p>
    <w:p>
      <w:pPr>
        <w:pStyle w:val="ArticleBody"/>
        <w:jc w:val="left"/>
      </w:pPr>
      <w:r>
        <w:rPr>
          <w:rFonts w:ascii="Times New Roman" w:hAnsi="Times New Roman" w:eastAsia="Times New Roman" w:cs="Times New Roman"/>
        </w:rPr>
        <w:t>Les joyaux de Miller ne furent pas simplement reconnus par sa méthode d’étude, mais aussi par une révélation directe de Dieu.</w:t>
      </w:r>
    </w:p>
    <w:p>
      <w:pPr>
        <w:pStyle w:val="ArticleScripture"/>
        <w:jc w:val="left"/>
      </w:pPr>
      <w:r>
        <w:rPr>
          <w:rFonts w:ascii="Times New Roman" w:hAnsi="Times New Roman" w:eastAsia="Times New Roman" w:cs="Times New Roman"/>
        </w:rPr>
        <w:t>خداوند فرشتهٔ خود را فرستاد تا بر دلِ یک کشاورز که به کتاب‌مقدس ایمان نداشت تأثیر نهد، تا او را به جست‌وجوی نبوت‌ها رهبری کند. فرشتگان خدا بارها و بارها از آن برگزیده دیدار کردند تا ذهن او را هدایت کنند و نبوت‌هایی را که همواره برای قوم خدا تاریک مانده بود، بر فهم او بگشایند. آغازِ زنجیرهٔ حقیقت به او داده شد، و او هدایت یافت تا حلقه پس از حلقه را بجوید، تا آن‌که با شگفتی و تحسین به کلام خدا نگریست. او در آن‌جا زنجیره‌ای کامل از حقیقت را دید. آن کلام که او آن را الهام‌نشده می‌پنداشت، اکنون در زیبایی و جلالش پیش روی دیدگان او گشوده شد. او دید که بخشی از کتاب‌مقدس بخش دیگر را تفسیر می‌کند، و چون معنای یک آیه بر فهم او بسته می‌ماند، در بخش دیگری از کلام آنچه را می‌یافت که آن را توضیح می‌داد. او کلام مقدس خدا را با شادی و با ژرف‌ترین احترام و هیبت می‌نگریست.» Early Writings, 230.</w:t>
      </w:r>
    </w:p>
    <w:p>
      <w:pPr>
        <w:pStyle w:val="ArticleBody"/>
        <w:jc w:val="left"/>
      </w:pPr>
      <w:r>
        <w:rPr>
          <w:rFonts w:ascii="Times New Roman" w:hAnsi="Times New Roman" w:eastAsia="Times New Roman" w:cs="Times New Roman"/>
        </w:rPr>
        <w:t>Lorsque Sœur White déclare que « Dieu envoya Son ange » à Miller, cela désigne que Gabriel était l’ange envoyé à Miller, car « Son ange » est une expression attribuée à Gabriel.</w:t>
      </w:r>
    </w:p>
    <w:p>
      <w:pPr>
        <w:pStyle w:val="ArticleScripture"/>
        <w:jc w:val="left"/>
      </w:pPr>
      <w:r>
        <w:rPr>
          <w:rFonts w:ascii="Times New Roman" w:hAnsi="Times New Roman" w:eastAsia="Times New Roman" w:cs="Times New Roman"/>
        </w:rPr>
        <w:t>“</w:t>
      </w:r>
      <w:r>
        <w:rPr>
          <w:rFonts w:ascii="Nirmala UI" w:hAnsi="Nirmala UI" w:eastAsia="Nirmala UI" w:cs="Nirmala UI"/>
        </w:rPr>
        <w:t>ಕನಸಿನ</w:t>
      </w:r>
      <w:r>
        <w:rPr>
          <w:rFonts w:ascii="Times New Roman" w:hAnsi="Times New Roman" w:eastAsia="Times New Roman" w:cs="Times New Roman"/>
        </w:rPr>
        <w:t xml:space="preserve"> </w:t>
      </w:r>
      <w:r>
        <w:rPr>
          <w:rFonts w:ascii="Nirmala UI" w:hAnsi="Nirmala UI" w:eastAsia="Nirmala UI" w:cs="Nirmala UI"/>
        </w:rPr>
        <w:t>ದೂತನಾದ</w:t>
      </w:r>
      <w:r>
        <w:rPr>
          <w:rFonts w:ascii="Times New Roman" w:hAnsi="Times New Roman" w:eastAsia="Times New Roman" w:cs="Times New Roman"/>
        </w:rPr>
        <w:t xml:space="preserve"> ‘</w:t>
      </w:r>
      <w:r>
        <w:rPr>
          <w:rFonts w:ascii="Nirmala UI" w:hAnsi="Nirmala UI" w:eastAsia="Nirmala UI" w:cs="Nirmala UI"/>
        </w:rPr>
        <w:t>ನಾನು</w:t>
      </w:r>
      <w:r>
        <w:rPr>
          <w:rFonts w:ascii="Times New Roman" w:hAnsi="Times New Roman" w:eastAsia="Times New Roman" w:cs="Times New Roman"/>
        </w:rPr>
        <w:t xml:space="preserve"> </w:t>
      </w:r>
      <w:r>
        <w:rPr>
          <w:rFonts w:ascii="Nirmala UI" w:hAnsi="Nirmala UI" w:eastAsia="Nirmala UI" w:cs="Nirmala UI"/>
        </w:rPr>
        <w:t>ಗಬ್ರಿಯೇಲನು</w:t>
      </w:r>
      <w:r>
        <w:rPr>
          <w:rFonts w:ascii="Times New Roman" w:hAnsi="Times New Roman" w:eastAsia="Times New Roman" w:cs="Times New Roman"/>
        </w:rPr>
        <w:t xml:space="preserve">; </w:t>
      </w:r>
      <w:r>
        <w:rPr>
          <w:rFonts w:ascii="Nirmala UI" w:hAnsi="Nirmala UI" w:eastAsia="Nirmala UI" w:cs="Nirmala UI"/>
        </w:rPr>
        <w:t>ದೇವರ</w:t>
      </w:r>
      <w:r>
        <w:rPr>
          <w:rFonts w:ascii="Times New Roman" w:hAnsi="Times New Roman" w:eastAsia="Times New Roman" w:cs="Times New Roman"/>
        </w:rPr>
        <w:t xml:space="preserve"> </w:t>
      </w:r>
      <w:r>
        <w:rPr>
          <w:rFonts w:ascii="Nirmala UI" w:hAnsi="Nirmala UI" w:eastAsia="Nirmala UI" w:cs="Nirmala UI"/>
        </w:rPr>
        <w:t>ಸನ್ನಿಧಿಯಲ್ಲಿ</w:t>
      </w:r>
      <w:r>
        <w:rPr>
          <w:rFonts w:ascii="Times New Roman" w:hAnsi="Times New Roman" w:eastAsia="Times New Roman" w:cs="Times New Roman"/>
        </w:rPr>
        <w:t xml:space="preserve"> </w:t>
      </w:r>
      <w:r>
        <w:rPr>
          <w:rFonts w:ascii="Nirmala UI" w:hAnsi="Nirmala UI" w:eastAsia="Nirmala UI" w:cs="Nirmala UI"/>
        </w:rPr>
        <w:t>ನಿಲ್ಲುವವನು</w:t>
      </w:r>
      <w:r>
        <w:rPr>
          <w:rFonts w:ascii="Times New Roman" w:hAnsi="Times New Roman" w:eastAsia="Times New Roman" w:cs="Times New Roman"/>
        </w:rPr>
        <w:t xml:space="preserve">’ </w:t>
      </w:r>
      <w:r>
        <w:rPr>
          <w:rFonts w:ascii="Nirmala UI" w:hAnsi="Nirmala UI" w:eastAsia="Nirmala UI" w:cs="Nirmala UI"/>
        </w:rPr>
        <w:t>ಎಂಬ</w:t>
      </w:r>
      <w:r>
        <w:rPr>
          <w:rFonts w:ascii="Times New Roman" w:hAnsi="Times New Roman" w:eastAsia="Times New Roman" w:cs="Times New Roman"/>
        </w:rPr>
        <w:t xml:space="preserve"> </w:t>
      </w:r>
      <w:r>
        <w:rPr>
          <w:rFonts w:ascii="Nirmala UI" w:hAnsi="Nirmala UI" w:eastAsia="Nirmala UI" w:cs="Nirmala UI"/>
        </w:rPr>
        <w:t>ಅವನ</w:t>
      </w:r>
      <w:r>
        <w:rPr>
          <w:rFonts w:ascii="Times New Roman" w:hAnsi="Times New Roman" w:eastAsia="Times New Roman" w:cs="Times New Roman"/>
        </w:rPr>
        <w:t xml:space="preserve"> </w:t>
      </w:r>
      <w:r>
        <w:rPr>
          <w:rFonts w:ascii="Nirmala UI" w:hAnsi="Nirmala UI" w:eastAsia="Nirmala UI" w:cs="Nirmala UI"/>
        </w:rPr>
        <w:t>ಮಾತುಗಳು</w:t>
      </w:r>
      <w:r>
        <w:rPr>
          <w:rFonts w:ascii="Times New Roman" w:hAnsi="Times New Roman" w:eastAsia="Times New Roman" w:cs="Times New Roman"/>
        </w:rPr>
        <w:t xml:space="preserve">, </w:t>
      </w:r>
      <w:r>
        <w:rPr>
          <w:rFonts w:ascii="Nirmala UI" w:hAnsi="Nirmala UI" w:eastAsia="Nirmala UI" w:cs="Nirmala UI"/>
        </w:rPr>
        <w:t>ಅವನು</w:t>
      </w:r>
      <w:r>
        <w:rPr>
          <w:rFonts w:ascii="Times New Roman" w:hAnsi="Times New Roman" w:eastAsia="Times New Roman" w:cs="Times New Roman"/>
        </w:rPr>
        <w:t xml:space="preserve"> </w:t>
      </w:r>
      <w:r>
        <w:rPr>
          <w:rFonts w:ascii="Nirmala UI" w:hAnsi="Nirmala UI" w:eastAsia="Nirmala UI" w:cs="Nirmala UI"/>
        </w:rPr>
        <w:t>ಸ್ವರ್ಗೀಯ</w:t>
      </w:r>
      <w:r>
        <w:rPr>
          <w:rFonts w:ascii="Times New Roman" w:hAnsi="Times New Roman" w:eastAsia="Times New Roman" w:cs="Times New Roman"/>
        </w:rPr>
        <w:t xml:space="preserve"> </w:t>
      </w:r>
      <w:r>
        <w:rPr>
          <w:rFonts w:ascii="Nirmala UI" w:hAnsi="Nirmala UI" w:eastAsia="Nirmala UI" w:cs="Nirmala UI"/>
        </w:rPr>
        <w:t>ಸಭಾಂಗಣಗಳಲ್ಲಿ</w:t>
      </w:r>
      <w:r>
        <w:rPr>
          <w:rFonts w:ascii="Times New Roman" w:hAnsi="Times New Roman" w:eastAsia="Times New Roman" w:cs="Times New Roman"/>
        </w:rPr>
        <w:t xml:space="preserve"> </w:t>
      </w:r>
      <w:r>
        <w:rPr>
          <w:rFonts w:ascii="Nirmala UI" w:hAnsi="Nirmala UI" w:eastAsia="Nirmala UI" w:cs="Nirmala UI"/>
        </w:rPr>
        <w:t>ಉನ್ನತ</w:t>
      </w:r>
      <w:r>
        <w:rPr>
          <w:rFonts w:ascii="Times New Roman" w:hAnsi="Times New Roman" w:eastAsia="Times New Roman" w:cs="Times New Roman"/>
        </w:rPr>
        <w:t xml:space="preserve"> </w:t>
      </w:r>
      <w:r>
        <w:rPr>
          <w:rFonts w:ascii="Nirmala UI" w:hAnsi="Nirmala UI" w:eastAsia="Nirmala UI" w:cs="Nirmala UI"/>
        </w:rPr>
        <w:t>ಗೌರವದ</w:t>
      </w:r>
      <w:r>
        <w:rPr>
          <w:rFonts w:ascii="Times New Roman" w:hAnsi="Times New Roman" w:eastAsia="Times New Roman" w:cs="Times New Roman"/>
        </w:rPr>
        <w:t xml:space="preserve"> </w:t>
      </w:r>
      <w:r>
        <w:rPr>
          <w:rFonts w:ascii="Nirmala UI" w:hAnsi="Nirmala UI" w:eastAsia="Nirmala UI" w:cs="Nirmala UI"/>
        </w:rPr>
        <w:t>ಸ್ಥಾನವನ್ನು</w:t>
      </w:r>
      <w:r>
        <w:rPr>
          <w:rFonts w:ascii="Times New Roman" w:hAnsi="Times New Roman" w:eastAsia="Times New Roman" w:cs="Times New Roman"/>
        </w:rPr>
        <w:t xml:space="preserve"> </w:t>
      </w:r>
      <w:r>
        <w:rPr>
          <w:rFonts w:ascii="Nirmala UI" w:hAnsi="Nirmala UI" w:eastAsia="Nirmala UI" w:cs="Nirmala UI"/>
        </w:rPr>
        <w:t>ಹೊಂದಿದ್ದಾನೆಂಬುದನ್ನು</w:t>
      </w:r>
      <w:r>
        <w:rPr>
          <w:rFonts w:ascii="Times New Roman" w:hAnsi="Times New Roman" w:eastAsia="Times New Roman" w:cs="Times New Roman"/>
        </w:rPr>
        <w:t xml:space="preserve"> </w:t>
      </w:r>
      <w:r>
        <w:rPr>
          <w:rFonts w:ascii="Nirmala UI" w:hAnsi="Nirmala UI" w:eastAsia="Nirmala UI" w:cs="Nirmala UI"/>
        </w:rPr>
        <w:t>ತೋರಿಸುತ್ತವೆ</w:t>
      </w:r>
      <w:r>
        <w:rPr>
          <w:rFonts w:ascii="Times New Roman" w:hAnsi="Times New Roman" w:eastAsia="Times New Roman" w:cs="Times New Roman"/>
        </w:rPr>
        <w:t xml:space="preserve">. </w:t>
      </w:r>
      <w:r>
        <w:rPr>
          <w:rFonts w:ascii="Nirmala UI" w:hAnsi="Nirmala UI" w:eastAsia="Nirmala UI" w:cs="Nirmala UI"/>
        </w:rPr>
        <w:t>ದಾನಿಯೇಲನ</w:t>
      </w:r>
      <w:r>
        <w:rPr>
          <w:rFonts w:ascii="Times New Roman" w:hAnsi="Times New Roman" w:eastAsia="Times New Roman" w:cs="Times New Roman"/>
        </w:rPr>
        <w:t xml:space="preserve"> </w:t>
      </w:r>
      <w:r>
        <w:rPr>
          <w:rFonts w:ascii="Nirmala UI" w:hAnsi="Nirmala UI" w:eastAsia="Nirmala UI" w:cs="Nirmala UI"/>
        </w:rPr>
        <w:t>ಬಳಿಗೆ</w:t>
      </w:r>
      <w:r>
        <w:rPr>
          <w:rFonts w:ascii="Times New Roman" w:hAnsi="Times New Roman" w:eastAsia="Times New Roman" w:cs="Times New Roman"/>
        </w:rPr>
        <w:t xml:space="preserve"> </w:t>
      </w:r>
      <w:r>
        <w:rPr>
          <w:rFonts w:ascii="Nirmala UI" w:hAnsi="Nirmala UI" w:eastAsia="Nirmala UI" w:cs="Nirmala UI"/>
        </w:rPr>
        <w:t>ಸಂದೇಶವೊಂದನ್ನು</w:t>
      </w:r>
      <w:r>
        <w:rPr>
          <w:rFonts w:ascii="Times New Roman" w:hAnsi="Times New Roman" w:eastAsia="Times New Roman" w:cs="Times New Roman"/>
        </w:rPr>
        <w:t xml:space="preserve"> </w:t>
      </w:r>
      <w:r>
        <w:rPr>
          <w:rFonts w:ascii="Nirmala UI" w:hAnsi="Nirmala UI" w:eastAsia="Nirmala UI" w:cs="Nirmala UI"/>
        </w:rPr>
        <w:t>ತೆಗೆದುಕೊಂಡು</w:t>
      </w:r>
      <w:r>
        <w:rPr>
          <w:rFonts w:ascii="Times New Roman" w:hAnsi="Times New Roman" w:eastAsia="Times New Roman" w:cs="Times New Roman"/>
        </w:rPr>
        <w:t xml:space="preserve"> </w:t>
      </w:r>
      <w:r>
        <w:rPr>
          <w:rFonts w:ascii="Nirmala UI" w:hAnsi="Nirmala UI" w:eastAsia="Nirmala UI" w:cs="Nirmala UI"/>
        </w:rPr>
        <w:t>ಬಂದಾಗ</w:t>
      </w:r>
      <w:r>
        <w:rPr>
          <w:rFonts w:ascii="Times New Roman" w:hAnsi="Times New Roman" w:eastAsia="Times New Roman" w:cs="Times New Roman"/>
        </w:rPr>
        <w:t xml:space="preserve"> </w:t>
      </w:r>
      <w:r>
        <w:rPr>
          <w:rFonts w:ascii="Nirmala UI" w:hAnsi="Nirmala UI" w:eastAsia="Nirmala UI" w:cs="Nirmala UI"/>
        </w:rPr>
        <w:t>ಅವನು</w:t>
      </w:r>
      <w:r>
        <w:rPr>
          <w:rFonts w:ascii="Times New Roman" w:hAnsi="Times New Roman" w:eastAsia="Times New Roman" w:cs="Times New Roman"/>
        </w:rPr>
        <w:t xml:space="preserve"> </w:t>
      </w:r>
      <w:r>
        <w:rPr>
          <w:rFonts w:ascii="Nirmala UI" w:hAnsi="Nirmala UI" w:eastAsia="Nirmala UI" w:cs="Nirmala UI"/>
        </w:rPr>
        <w:t>ಹೀಗೆಂದನು</w:t>
      </w:r>
      <w:r>
        <w:rPr>
          <w:rFonts w:ascii="Times New Roman" w:hAnsi="Times New Roman" w:eastAsia="Times New Roman" w:cs="Times New Roman"/>
        </w:rPr>
        <w:t>: ‘</w:t>
      </w:r>
      <w:r>
        <w:rPr>
          <w:rFonts w:ascii="Nirmala UI" w:hAnsi="Nirmala UI" w:eastAsia="Nirmala UI" w:cs="Nirmala UI"/>
        </w:rPr>
        <w:t>ಈ</w:t>
      </w:r>
      <w:r>
        <w:rPr>
          <w:rFonts w:ascii="Times New Roman" w:hAnsi="Times New Roman" w:eastAsia="Times New Roman" w:cs="Times New Roman"/>
        </w:rPr>
        <w:t xml:space="preserve"> </w:t>
      </w:r>
      <w:r>
        <w:rPr>
          <w:rFonts w:ascii="Nirmala UI" w:hAnsi="Nirmala UI" w:eastAsia="Nirmala UI" w:cs="Nirmala UI"/>
        </w:rPr>
        <w:t>ವಿಷಯಗಳಲ್ಲಿ</w:t>
      </w:r>
      <w:r>
        <w:rPr>
          <w:rFonts w:ascii="Times New Roman" w:hAnsi="Times New Roman" w:eastAsia="Times New Roman" w:cs="Times New Roman"/>
        </w:rPr>
        <w:t xml:space="preserve"> </w:t>
      </w:r>
      <w:r>
        <w:rPr>
          <w:rFonts w:ascii="Nirmala UI" w:hAnsi="Nirmala UI" w:eastAsia="Nirmala UI" w:cs="Nirmala UI"/>
        </w:rPr>
        <w:t>ನನ್ನೊಂದಿಗೆ</w:t>
      </w:r>
      <w:r>
        <w:rPr>
          <w:rFonts w:ascii="Times New Roman" w:hAnsi="Times New Roman" w:eastAsia="Times New Roman" w:cs="Times New Roman"/>
        </w:rPr>
        <w:t xml:space="preserve"> </w:t>
      </w:r>
      <w:r>
        <w:rPr>
          <w:rFonts w:ascii="Nirmala UI" w:hAnsi="Nirmala UI" w:eastAsia="Nirmala UI" w:cs="Nirmala UI"/>
        </w:rPr>
        <w:t>ನಿಲ್ಲುವವನು</w:t>
      </w:r>
      <w:r>
        <w:rPr>
          <w:rFonts w:ascii="Times New Roman" w:hAnsi="Times New Roman" w:eastAsia="Times New Roman" w:cs="Times New Roman"/>
        </w:rPr>
        <w:t xml:space="preserve"> </w:t>
      </w:r>
      <w:r>
        <w:rPr>
          <w:rFonts w:ascii="Nirmala UI" w:hAnsi="Nirmala UI" w:eastAsia="Nirmala UI" w:cs="Nirmala UI"/>
        </w:rPr>
        <w:t>ನಿಮ್ಮ</w:t>
      </w:r>
      <w:r>
        <w:rPr>
          <w:rFonts w:ascii="Times New Roman" w:hAnsi="Times New Roman" w:eastAsia="Times New Roman" w:cs="Times New Roman"/>
        </w:rPr>
        <w:t xml:space="preserve"> </w:t>
      </w:r>
      <w:r>
        <w:rPr>
          <w:rFonts w:ascii="Nirmala UI" w:hAnsi="Nirmala UI" w:eastAsia="Nirmala UI" w:cs="Nirmala UI"/>
        </w:rPr>
        <w:t>ಪ್ರಧಾನನಾದ</w:t>
      </w:r>
      <w:r>
        <w:rPr>
          <w:rFonts w:ascii="Times New Roman" w:hAnsi="Times New Roman" w:eastAsia="Times New Roman" w:cs="Times New Roman"/>
        </w:rPr>
        <w:t xml:space="preserve"> </w:t>
      </w:r>
      <w:r>
        <w:rPr>
          <w:rFonts w:ascii="Nirmala UI" w:hAnsi="Nirmala UI" w:eastAsia="Nirmala UI" w:cs="Nirmala UI"/>
        </w:rPr>
        <w:t>ಮೈಕೇಲ</w:t>
      </w:r>
      <w:r>
        <w:rPr>
          <w:rFonts w:ascii="Times New Roman" w:hAnsi="Times New Roman" w:eastAsia="Times New Roman" w:cs="Times New Roman"/>
        </w:rPr>
        <w:t xml:space="preserve"> [</w:t>
      </w:r>
      <w:r>
        <w:rPr>
          <w:rFonts w:ascii="Nirmala UI" w:hAnsi="Nirmala UI" w:eastAsia="Nirmala UI" w:cs="Nirmala UI"/>
        </w:rPr>
        <w:t>ಕ್ರಿಸ್ತ</w:t>
      </w:r>
      <w:r>
        <w:rPr>
          <w:rFonts w:ascii="Times New Roman" w:hAnsi="Times New Roman" w:eastAsia="Times New Roman" w:cs="Times New Roman"/>
        </w:rPr>
        <w:t xml:space="preserve">] </w:t>
      </w:r>
      <w:r>
        <w:rPr>
          <w:rFonts w:ascii="Nirmala UI" w:hAnsi="Nirmala UI" w:eastAsia="Nirmala UI" w:cs="Nirmala UI"/>
        </w:rPr>
        <w:t>ಹೊರತು</w:t>
      </w:r>
      <w:r>
        <w:rPr>
          <w:rFonts w:ascii="Times New Roman" w:hAnsi="Times New Roman" w:eastAsia="Times New Roman" w:cs="Times New Roman"/>
        </w:rPr>
        <w:t xml:space="preserve"> </w:t>
      </w:r>
      <w:r>
        <w:rPr>
          <w:rFonts w:ascii="Nirmala UI" w:hAnsi="Nirmala UI" w:eastAsia="Nirmala UI" w:cs="Nirmala UI"/>
        </w:rPr>
        <w:t>ಮತ್ತಾರೂ</w:t>
      </w:r>
      <w:r>
        <w:rPr>
          <w:rFonts w:ascii="Times New Roman" w:hAnsi="Times New Roman" w:eastAsia="Times New Roman" w:cs="Times New Roman"/>
        </w:rPr>
        <w:t xml:space="preserve"> </w:t>
      </w:r>
      <w:r>
        <w:rPr>
          <w:rFonts w:ascii="Nirmala UI" w:hAnsi="Nirmala UI" w:eastAsia="Nirmala UI" w:cs="Nirmala UI"/>
        </w:rPr>
        <w:t>ಇಲ್ಲ</w:t>
      </w:r>
      <w:r>
        <w:rPr>
          <w:rFonts w:ascii="Times New Roman" w:hAnsi="Times New Roman" w:eastAsia="Times New Roman" w:cs="Times New Roman"/>
        </w:rPr>
        <w:t xml:space="preserve">.’ </w:t>
      </w:r>
      <w:r>
        <w:rPr>
          <w:rFonts w:ascii="Nirmala UI" w:hAnsi="Nirmala UI" w:eastAsia="Nirmala UI" w:cs="Nirmala UI"/>
        </w:rPr>
        <w:t>ದಾನಿಯೇಲ</w:t>
      </w:r>
      <w:r>
        <w:rPr>
          <w:rFonts w:ascii="Times New Roman" w:hAnsi="Times New Roman" w:eastAsia="Times New Roman" w:cs="Times New Roman"/>
        </w:rPr>
        <w:t xml:space="preserve"> 10:21. </w:t>
      </w:r>
      <w:r>
        <w:rPr>
          <w:rFonts w:ascii="Nirmala UI" w:hAnsi="Nirmala UI" w:eastAsia="Nirmala UI" w:cs="Nirmala UI"/>
        </w:rPr>
        <w:t>ಗಬ್ರಿಯೇಲನ</w:t>
      </w:r>
      <w:r>
        <w:rPr>
          <w:rFonts w:ascii="Times New Roman" w:hAnsi="Times New Roman" w:eastAsia="Times New Roman" w:cs="Times New Roman"/>
        </w:rPr>
        <w:t xml:space="preserve"> </w:t>
      </w:r>
      <w:r>
        <w:rPr>
          <w:rFonts w:ascii="Nirmala UI" w:hAnsi="Nirmala UI" w:eastAsia="Nirmala UI" w:cs="Nirmala UI"/>
        </w:rPr>
        <w:t>ವಿಷಯವಾಗಿ</w:t>
      </w:r>
      <w:r>
        <w:rPr>
          <w:rFonts w:ascii="Times New Roman" w:hAnsi="Times New Roman" w:eastAsia="Times New Roman" w:cs="Times New Roman"/>
        </w:rPr>
        <w:t xml:space="preserve"> </w:t>
      </w:r>
      <w:r>
        <w:rPr>
          <w:rFonts w:ascii="Nirmala UI" w:hAnsi="Nirmala UI" w:eastAsia="Nirmala UI" w:cs="Nirmala UI"/>
        </w:rPr>
        <w:t>ರಕ್ಷಕನು</w:t>
      </w:r>
      <w:r>
        <w:rPr>
          <w:rFonts w:ascii="Times New Roman" w:hAnsi="Times New Roman" w:eastAsia="Times New Roman" w:cs="Times New Roman"/>
        </w:rPr>
        <w:t xml:space="preserve"> </w:t>
      </w:r>
      <w:r>
        <w:rPr>
          <w:rFonts w:ascii="Nirmala UI" w:hAnsi="Nirmala UI" w:eastAsia="Nirmala UI" w:cs="Nirmala UI"/>
        </w:rPr>
        <w:t>ಪ್ರಕಟಣೆಯಲ್ಲಿ</w:t>
      </w:r>
      <w:r>
        <w:rPr>
          <w:rFonts w:ascii="Times New Roman" w:hAnsi="Times New Roman" w:eastAsia="Times New Roman" w:cs="Times New Roman"/>
        </w:rPr>
        <w:t xml:space="preserve"> </w:t>
      </w:r>
      <w:r>
        <w:rPr>
          <w:rFonts w:ascii="Nirmala UI" w:hAnsi="Nirmala UI" w:eastAsia="Nirmala UI" w:cs="Nirmala UI"/>
        </w:rPr>
        <w:t>ಹೀಗೆ</w:t>
      </w:r>
      <w:r>
        <w:rPr>
          <w:rFonts w:ascii="Times New Roman" w:hAnsi="Times New Roman" w:eastAsia="Times New Roman" w:cs="Times New Roman"/>
        </w:rPr>
        <w:t xml:space="preserve"> </w:t>
      </w:r>
      <w:r>
        <w:rPr>
          <w:rFonts w:ascii="Nirmala UI" w:hAnsi="Nirmala UI" w:eastAsia="Nirmala UI" w:cs="Nirmala UI"/>
        </w:rPr>
        <w:t>ಹೇಳುತ್ತಾನೆ</w:t>
      </w:r>
      <w:r>
        <w:rPr>
          <w:rFonts w:ascii="Times New Roman" w:hAnsi="Times New Roman" w:eastAsia="Times New Roman" w:cs="Times New Roman"/>
        </w:rPr>
        <w:t>: ‘</w:t>
      </w:r>
      <w:r>
        <w:rPr>
          <w:rFonts w:ascii="Nirmala UI" w:hAnsi="Nirmala UI" w:eastAsia="Nirmala UI" w:cs="Nirmala UI"/>
        </w:rPr>
        <w:t>ತನ್ನ</w:t>
      </w:r>
      <w:r>
        <w:rPr>
          <w:rFonts w:ascii="Times New Roman" w:hAnsi="Times New Roman" w:eastAsia="Times New Roman" w:cs="Times New Roman"/>
        </w:rPr>
        <w:t xml:space="preserve"> </w:t>
      </w:r>
      <w:r>
        <w:rPr>
          <w:rFonts w:ascii="Nirmala UI" w:hAnsi="Nirmala UI" w:eastAsia="Nirmala UI" w:cs="Nirmala UI"/>
        </w:rPr>
        <w:t>ದೂತನ</w:t>
      </w:r>
      <w:r>
        <w:rPr>
          <w:rFonts w:ascii="Times New Roman" w:hAnsi="Times New Roman" w:eastAsia="Times New Roman" w:cs="Times New Roman"/>
        </w:rPr>
        <w:t xml:space="preserve"> </w:t>
      </w:r>
      <w:r>
        <w:rPr>
          <w:rFonts w:ascii="Nirmala UI" w:hAnsi="Nirmala UI" w:eastAsia="Nirmala UI" w:cs="Nirmala UI"/>
        </w:rPr>
        <w:t>ಮೂಲಕ</w:t>
      </w:r>
      <w:r>
        <w:rPr>
          <w:rFonts w:ascii="Times New Roman" w:hAnsi="Times New Roman" w:eastAsia="Times New Roman" w:cs="Times New Roman"/>
        </w:rPr>
        <w:t xml:space="preserve"> </w:t>
      </w:r>
      <w:r>
        <w:rPr>
          <w:rFonts w:ascii="Nirmala UI" w:hAnsi="Nirmala UI" w:eastAsia="Nirmala UI" w:cs="Nirmala UI"/>
        </w:rPr>
        <w:t>ಅದನ್ನು</w:t>
      </w:r>
      <w:r>
        <w:rPr>
          <w:rFonts w:ascii="Times New Roman" w:hAnsi="Times New Roman" w:eastAsia="Times New Roman" w:cs="Times New Roman"/>
        </w:rPr>
        <w:t xml:space="preserve"> </w:t>
      </w:r>
      <w:r>
        <w:rPr>
          <w:rFonts w:ascii="Nirmala UI" w:hAnsi="Nirmala UI" w:eastAsia="Nirmala UI" w:cs="Nirmala UI"/>
        </w:rPr>
        <w:t>ತನ್ನ</w:t>
      </w:r>
      <w:r>
        <w:rPr>
          <w:rFonts w:ascii="Times New Roman" w:hAnsi="Times New Roman" w:eastAsia="Times New Roman" w:cs="Times New Roman"/>
        </w:rPr>
        <w:t xml:space="preserve"> </w:t>
      </w:r>
      <w:r>
        <w:rPr>
          <w:rFonts w:ascii="Nirmala UI" w:hAnsi="Nirmala UI" w:eastAsia="Nirmala UI" w:cs="Nirmala UI"/>
        </w:rPr>
        <w:t>ದಾಸನಾದ</w:t>
      </w:r>
      <w:r>
        <w:rPr>
          <w:rFonts w:ascii="Times New Roman" w:hAnsi="Times New Roman" w:eastAsia="Times New Roman" w:cs="Times New Roman"/>
        </w:rPr>
        <w:t xml:space="preserve"> </w:t>
      </w:r>
      <w:r>
        <w:rPr>
          <w:rFonts w:ascii="Nirmala UI" w:hAnsi="Nirmala UI" w:eastAsia="Nirmala UI" w:cs="Nirmala UI"/>
        </w:rPr>
        <w:t>ಯೋಹಾನನಿಗೆ</w:t>
      </w:r>
      <w:r>
        <w:rPr>
          <w:rFonts w:ascii="Times New Roman" w:hAnsi="Times New Roman" w:eastAsia="Times New Roman" w:cs="Times New Roman"/>
        </w:rPr>
        <w:t xml:space="preserve"> </w:t>
      </w:r>
      <w:r>
        <w:rPr>
          <w:rFonts w:ascii="Nirmala UI" w:hAnsi="Nirmala UI" w:eastAsia="Nirmala UI" w:cs="Nirmala UI"/>
        </w:rPr>
        <w:t>ಕಳುಹಿಸಿ</w:t>
      </w:r>
      <w:r>
        <w:rPr>
          <w:rFonts w:ascii="Times New Roman" w:hAnsi="Times New Roman" w:eastAsia="Times New Roman" w:cs="Times New Roman"/>
        </w:rPr>
        <w:t xml:space="preserve"> </w:t>
      </w:r>
      <w:r>
        <w:rPr>
          <w:rFonts w:ascii="Nirmala UI" w:hAnsi="Nirmala UI" w:eastAsia="Nirmala UI" w:cs="Nirmala UI"/>
        </w:rPr>
        <w:t>ಸೂಚಿಸಿದನು</w:t>
      </w:r>
      <w:r>
        <w:rPr>
          <w:rFonts w:ascii="Times New Roman" w:hAnsi="Times New Roman" w:eastAsia="Times New Roman" w:cs="Times New Roman"/>
        </w:rPr>
        <w:t xml:space="preserve">.’ </w:t>
      </w:r>
      <w:r>
        <w:rPr>
          <w:rFonts w:ascii="Nirmala UI" w:hAnsi="Nirmala UI" w:eastAsia="Nirmala UI" w:cs="Nirmala UI"/>
        </w:rPr>
        <w:t>ಪ್ರಕಟಣೆ</w:t>
      </w:r>
      <w:r>
        <w:rPr>
          <w:rFonts w:ascii="Times New Roman" w:hAnsi="Times New Roman" w:eastAsia="Times New Roman" w:cs="Times New Roman"/>
        </w:rPr>
        <w:t xml:space="preserve"> 1:1.” The Desire of Ages, 99.</w:t>
      </w:r>
    </w:p>
    <w:p>
      <w:pPr>
        <w:pStyle w:val="ArticleBody"/>
        <w:jc w:val="left"/>
      </w:pPr>
      <w:r>
        <w:rPr>
          <w:rFonts w:ascii="Times New Roman" w:hAnsi="Times New Roman" w:eastAsia="Times New Roman" w:cs="Times New Roman"/>
        </w:rPr>
        <w:t>Gabriel ɓe maleykaaɓe goo ngarii e jam ɓe puɗɗi “miijo makko e” uddii “fahamtaare makko e annabaaji ɗi noonee ko yimɓe Alla.” Habaru makko wonaa tan ko waɗaa sabu laawol mum ngal ɗum huutori e ɗum jangoore, ammaa kadi sabu wanginol Ɗivina. Laawol ngol ɗum huutori ngam jango Alkitabii, ngol e heɓii e miijo makko. So Alla waɗi goonga e miijo meeɗen, ɗuum ko wanginol Ɗivina, tawa ɗum e feere e yottude e goonga sabu laawol sendude Alkitabii no haani. Miller waɗi ɗiɗi ɗin fuu, ammaa wanginol Ɗivina wonnoo geɗel e no Miller heɓiri fahamtaare e dow wonande “the daily.”</w:t>
      </w:r>
    </w:p>
    <w:p>
      <w:pPr>
        <w:pStyle w:val="ArticleBody"/>
        <w:jc w:val="left"/>
      </w:pPr>
      <w:r>
        <w:rPr>
          <w:rFonts w:ascii="Times New Roman" w:hAnsi="Times New Roman" w:eastAsia="Times New Roman" w:cs="Times New Roman"/>
        </w:rPr>
        <w:t>Je n’ai pas de langue cible identifiée pour « ff ». Veuillez préciser la langue souhaitée.</w:t>
      </w:r>
    </w:p>
    <w:p>
      <w:pPr>
        <w:pStyle w:val="ArticleBody"/>
        <w:jc w:val="left"/>
      </w:pPr>
      <w:r>
        <w:rPr>
          <w:rFonts w:ascii="Times New Roman" w:hAnsi="Times New Roman" w:eastAsia="Times New Roman" w:cs="Times New Roman"/>
        </w:rPr>
        <w:t>Ta anndaa maa yiyii no innde goonga kalaama “tamid” kaŋ wondi teelte keme e nay e naayi nder Deftere Seniinde. Goonga kaŋ ta anndataa no innde heen (kaŋ woni kadi goonga kaŋ ta anndii), woni ndee: e nder leyde keme e nay e naayi ndee kalaama Ibiranko “tamid” huutoree nder Deftere Seniinde, ndee kalaama Ibiranko “tamid” huutoretaako no innde gooto sey tan nder deftere Daniyel. “Tamid” woni kalaama Ibiranko kaŋ maaɗa mum woni “joomeende” walla “yahde e yeeso kala nyalnde”, tee nder deftere Daniyel firoore mum waɗii “the daily.”</w:t>
      </w:r>
    </w:p>
    <w:p>
      <w:pPr>
        <w:pStyle w:val="ArticleBody"/>
        <w:jc w:val="left"/>
      </w:pPr>
      <w:r>
        <w:rPr>
          <w:rFonts w:ascii="Leelawadee UI" w:hAnsi="Leelawadee UI" w:eastAsia="Leelawadee UI" w:cs="Leelawadee UI"/>
        </w:rPr>
        <w:t>គឺតែក្នុងគម្ពីរដានីយ៉ែលប៉ុណ្ណោះដែលពាក្យនេះត្រូវបានប្រើជានាម</w:t>
      </w:r>
      <w:r>
        <w:rPr>
          <w:rFonts w:ascii="Times New Roman" w:hAnsi="Times New Roman" w:eastAsia="Times New Roman" w:cs="Times New Roman"/>
        </w:rPr>
        <w:t xml:space="preserve"> </w:t>
      </w:r>
      <w:r>
        <w:rPr>
          <w:rFonts w:ascii="Leelawadee UI" w:hAnsi="Leelawadee UI" w:eastAsia="Leelawadee UI" w:cs="Leelawadee UI"/>
        </w:rPr>
        <w:t>ហើយក្នុងករណីទៀតទាំងកៅសិបប្រាំបួនដង</w:t>
      </w:r>
      <w:r>
        <w:rPr>
          <w:rFonts w:ascii="Times New Roman" w:hAnsi="Times New Roman" w:eastAsia="Times New Roman" w:cs="Times New Roman"/>
        </w:rPr>
        <w:t xml:space="preserve"> </w:t>
      </w:r>
      <w:r>
        <w:rPr>
          <w:rFonts w:ascii="Leelawadee UI" w:hAnsi="Leelawadee UI" w:eastAsia="Leelawadee UI" w:cs="Leelawadee UI"/>
        </w:rPr>
        <w:t>វាត្រូវបានប្រើជាគុណកិរិយាវិសេសន៍។</w:t>
      </w:r>
      <w:r>
        <w:rPr>
          <w:rFonts w:ascii="Times New Roman" w:hAnsi="Times New Roman" w:eastAsia="Times New Roman" w:cs="Times New Roman"/>
        </w:rPr>
        <w:t xml:space="preserve"> </w:t>
      </w:r>
      <w:r>
        <w:rPr>
          <w:rFonts w:ascii="Leelawadee UI" w:hAnsi="Leelawadee UI" w:eastAsia="Leelawadee UI" w:cs="Leelawadee UI"/>
        </w:rPr>
        <w:t>ដោយហេតុនេះ</w:t>
      </w:r>
      <w:r>
        <w:rPr>
          <w:rFonts w:ascii="Times New Roman" w:hAnsi="Times New Roman" w:eastAsia="Times New Roman" w:cs="Times New Roman"/>
        </w:rPr>
        <w:t xml:space="preserve"> </w:t>
      </w:r>
      <w:r>
        <w:rPr>
          <w:rFonts w:ascii="Leelawadee UI" w:hAnsi="Leelawadee UI" w:eastAsia="Leelawadee UI" w:cs="Leelawadee UI"/>
        </w:rPr>
        <w:t>នៅពេលអ្នកបកប្រែព្រះគម្ពីរ</w:t>
      </w:r>
      <w:r>
        <w:rPr>
          <w:rFonts w:ascii="Times New Roman" w:hAnsi="Times New Roman" w:eastAsia="Times New Roman" w:cs="Times New Roman"/>
        </w:rPr>
        <w:t xml:space="preserve"> King James </w:t>
      </w:r>
      <w:r>
        <w:rPr>
          <w:rFonts w:ascii="Leelawadee UI" w:hAnsi="Leelawadee UI" w:eastAsia="Leelawadee UI" w:cs="Leelawadee UI"/>
        </w:rPr>
        <w:t>ត្រូវប្រឈមនឹងការដែលដានីយ៉ែលប្រើពាក្យនេះប្រាំដងជានាម</w:t>
      </w:r>
      <w:r>
        <w:rPr>
          <w:rFonts w:ascii="Times New Roman" w:hAnsi="Times New Roman" w:eastAsia="Times New Roman" w:cs="Times New Roman"/>
        </w:rPr>
        <w:t xml:space="preserve"> </w:t>
      </w:r>
      <w:r>
        <w:rPr>
          <w:rFonts w:ascii="Leelawadee UI" w:hAnsi="Leelawadee UI" w:eastAsia="Leelawadee UI" w:cs="Leelawadee UI"/>
        </w:rPr>
        <w:t>ខណៈដែលអ្នកនិពន្ធដទៃទាំងអស់នៃព្រះគម្ពីរប្រើពាក្យនេះកៅសិបប្រាំបួនដងជាគុណកិរិយាវិសេសន៍</w:t>
      </w:r>
      <w:r>
        <w:rPr>
          <w:rFonts w:ascii="Times New Roman" w:hAnsi="Times New Roman" w:eastAsia="Times New Roman" w:cs="Times New Roman"/>
        </w:rPr>
        <w:t xml:space="preserve"> </w:t>
      </w:r>
      <w:r>
        <w:rPr>
          <w:rFonts w:ascii="Leelawadee UI" w:hAnsi="Leelawadee UI" w:eastAsia="Leelawadee UI" w:cs="Leelawadee UI"/>
        </w:rPr>
        <w:t>ពួកគេត្រូវបានបង្ខំដោយទម្ងន់នៃភស្តុតាងឲ្យ</w:t>
      </w:r>
      <w:r>
        <w:rPr>
          <w:rFonts w:ascii="Times New Roman" w:hAnsi="Times New Roman" w:eastAsia="Times New Roman" w:cs="Times New Roman"/>
        </w:rPr>
        <w:t xml:space="preserve"> “</w:t>
      </w:r>
      <w:r>
        <w:rPr>
          <w:rFonts w:ascii="Leelawadee UI" w:hAnsi="Leelawadee UI" w:eastAsia="Leelawadee UI" w:cs="Leelawadee UI"/>
        </w:rPr>
        <w:t>កែតម្រូវ</w:t>
      </w:r>
      <w:r>
        <w:rPr>
          <w:rFonts w:ascii="Times New Roman" w:hAnsi="Times New Roman" w:eastAsia="Times New Roman" w:cs="Times New Roman"/>
        </w:rPr>
        <w:t xml:space="preserve">” </w:t>
      </w:r>
      <w:r>
        <w:rPr>
          <w:rFonts w:ascii="Leelawadee UI" w:hAnsi="Leelawadee UI" w:eastAsia="Leelawadee UI" w:cs="Leelawadee UI"/>
        </w:rPr>
        <w:t>ការប្រើពាក្យនេះរបស់ដានីយ៉ែលជានាម។</w:t>
      </w:r>
      <w:r>
        <w:rPr>
          <w:rFonts w:ascii="Times New Roman" w:hAnsi="Times New Roman" w:eastAsia="Times New Roman" w:cs="Times New Roman"/>
        </w:rPr>
        <w:t xml:space="preserve"> </w:t>
      </w:r>
      <w:r>
        <w:rPr>
          <w:rFonts w:ascii="Leelawadee UI" w:hAnsi="Leelawadee UI" w:eastAsia="Leelawadee UI" w:cs="Leelawadee UI"/>
        </w:rPr>
        <w:t>ដើម្បី</w:t>
      </w:r>
      <w:r>
        <w:rPr>
          <w:rFonts w:ascii="Times New Roman" w:hAnsi="Times New Roman" w:eastAsia="Times New Roman" w:cs="Times New Roman"/>
        </w:rPr>
        <w:t xml:space="preserve"> “</w:t>
      </w:r>
      <w:r>
        <w:rPr>
          <w:rFonts w:ascii="Leelawadee UI" w:hAnsi="Leelawadee UI" w:eastAsia="Leelawadee UI" w:cs="Leelawadee UI"/>
        </w:rPr>
        <w:t>កែតម្រូវ</w:t>
      </w:r>
      <w:r>
        <w:rPr>
          <w:rFonts w:ascii="Times New Roman" w:hAnsi="Times New Roman" w:eastAsia="Times New Roman" w:cs="Times New Roman"/>
        </w:rPr>
        <w:t xml:space="preserve">” </w:t>
      </w:r>
      <w:r>
        <w:rPr>
          <w:rFonts w:ascii="Leelawadee UI" w:hAnsi="Leelawadee UI" w:eastAsia="Leelawadee UI" w:cs="Leelawadee UI"/>
        </w:rPr>
        <w:t>ដានីយ៉ែល</w:t>
      </w:r>
      <w:r>
        <w:rPr>
          <w:rFonts w:ascii="Times New Roman" w:hAnsi="Times New Roman" w:eastAsia="Times New Roman" w:cs="Times New Roman"/>
        </w:rPr>
        <w:t xml:space="preserve"> </w:t>
      </w:r>
      <w:r>
        <w:rPr>
          <w:rFonts w:ascii="Leelawadee UI" w:hAnsi="Leelawadee UI" w:eastAsia="Leelawadee UI" w:cs="Leelawadee UI"/>
        </w:rPr>
        <w:t>ពួកគេបានបន្ថែមពាក្យ</w:t>
      </w:r>
      <w:r>
        <w:rPr>
          <w:rFonts w:ascii="Times New Roman" w:hAnsi="Times New Roman" w:eastAsia="Times New Roman" w:cs="Times New Roman"/>
        </w:rPr>
        <w:t xml:space="preserve"> “</w:t>
      </w:r>
      <w:r>
        <w:rPr>
          <w:rFonts w:ascii="Leelawadee UI" w:hAnsi="Leelawadee UI" w:eastAsia="Leelawadee UI" w:cs="Leelawadee UI"/>
        </w:rPr>
        <w:t>យញ្ញបូជា</w:t>
      </w:r>
      <w:r>
        <w:rPr>
          <w:rFonts w:ascii="Times New Roman" w:hAnsi="Times New Roman" w:eastAsia="Times New Roman" w:cs="Times New Roman"/>
        </w:rPr>
        <w:t xml:space="preserve">” </w:t>
      </w:r>
      <w:r>
        <w:rPr>
          <w:rFonts w:ascii="Leelawadee UI" w:hAnsi="Leelawadee UI" w:eastAsia="Leelawadee UI" w:cs="Leelawadee UI"/>
        </w:rPr>
        <w:t>ទៅនឹងពាក្យនោះ</w:t>
      </w:r>
      <w:r>
        <w:rPr>
          <w:rFonts w:ascii="Times New Roman" w:hAnsi="Times New Roman" w:eastAsia="Times New Roman" w:cs="Times New Roman"/>
        </w:rPr>
        <w:t xml:space="preserve"> </w:t>
      </w:r>
      <w:r>
        <w:rPr>
          <w:rFonts w:ascii="Leelawadee UI" w:hAnsi="Leelawadee UI" w:eastAsia="Leelawadee UI" w:cs="Leelawadee UI"/>
        </w:rPr>
        <w:t>ហើយដោយដូច្នេះបានបម្លែងនាមមួយឲ្យទៅជាគុណកិរិយាវិសេសន៍។</w:t>
      </w:r>
      <w:r>
        <w:rPr>
          <w:rFonts w:ascii="Times New Roman" w:hAnsi="Times New Roman" w:eastAsia="Times New Roman" w:cs="Times New Roman"/>
        </w:rPr>
        <w:t xml:space="preserve"> </w:t>
      </w:r>
      <w:r>
        <w:rPr>
          <w:rFonts w:ascii="Leelawadee UI" w:hAnsi="Leelawadee UI" w:eastAsia="Leelawadee UI" w:cs="Leelawadee UI"/>
        </w:rPr>
        <w:t>ហើយបន្ទាប់មក</w:t>
      </w:r>
      <w:r>
        <w:rPr>
          <w:rFonts w:ascii="Times New Roman" w:hAnsi="Times New Roman" w:eastAsia="Times New Roman" w:cs="Times New Roman"/>
        </w:rPr>
        <w:t xml:space="preserve"> </w:t>
      </w:r>
      <w:r>
        <w:rPr>
          <w:rFonts w:ascii="Leelawadee UI" w:hAnsi="Leelawadee UI" w:eastAsia="Leelawadee UI" w:cs="Leelawadee UI"/>
        </w:rPr>
        <w:t>ដើម្បីកែតម្រូវអ្នកបកប្រែ</w:t>
      </w:r>
      <w:r>
        <w:rPr>
          <w:rFonts w:ascii="Times New Roman" w:hAnsi="Times New Roman" w:eastAsia="Times New Roman" w:cs="Times New Roman"/>
        </w:rPr>
        <w:t xml:space="preserve"> Ellen White </w:t>
      </w:r>
      <w:r>
        <w:rPr>
          <w:rFonts w:ascii="Leelawadee UI" w:hAnsi="Leelawadee UI" w:eastAsia="Leelawadee UI" w:cs="Leelawadee UI"/>
        </w:rPr>
        <w:t>ត្រូវបានបំភ្លឺដោយព្រះវិញ្ញាណឲ្យកត់ត្រាថា</w:t>
      </w:r>
      <w:r>
        <w:rPr>
          <w:rFonts w:ascii="Times New Roman" w:hAnsi="Times New Roman" w:eastAsia="Times New Roman" w:cs="Times New Roman"/>
        </w:rPr>
        <w:t xml:space="preserve"> </w:t>
      </w:r>
      <w:r>
        <w:rPr>
          <w:rFonts w:ascii="Leelawadee UI" w:hAnsi="Leelawadee UI" w:eastAsia="Leelawadee UI" w:cs="Leelawadee UI"/>
        </w:rPr>
        <w:t>នាង</w:t>
      </w:r>
      <w:r>
        <w:rPr>
          <w:rFonts w:ascii="Times New Roman" w:hAnsi="Times New Roman" w:eastAsia="Times New Roman" w:cs="Times New Roman"/>
        </w:rPr>
        <w:t xml:space="preserve"> «</w:t>
      </w:r>
      <w:r>
        <w:rPr>
          <w:rFonts w:ascii="Leelawadee UI" w:hAnsi="Leelawadee UI" w:eastAsia="Leelawadee UI" w:cs="Leelawadee UI"/>
        </w:rPr>
        <w:t>បានឃើញទាក់ទងនឹង</w:t>
      </w:r>
      <w:r>
        <w:rPr>
          <w:rFonts w:ascii="Times New Roman" w:hAnsi="Times New Roman" w:eastAsia="Times New Roman" w:cs="Times New Roman"/>
        </w:rPr>
        <w:t xml:space="preserve"> ‘Daily’ </w:t>
      </w:r>
      <w:r>
        <w:rPr>
          <w:rFonts w:ascii="Leelawadee UI" w:hAnsi="Leelawadee UI" w:eastAsia="Leelawadee UI" w:cs="Leelawadee UI"/>
        </w:rPr>
        <w:t>ថា</w:t>
      </w:r>
      <w:r>
        <w:rPr>
          <w:rFonts w:ascii="Times New Roman" w:hAnsi="Times New Roman" w:eastAsia="Times New Roman" w:cs="Times New Roman"/>
        </w:rPr>
        <w:t xml:space="preserve"> </w:t>
      </w:r>
      <w:r>
        <w:rPr>
          <w:rFonts w:ascii="Leelawadee UI" w:hAnsi="Leelawadee UI" w:eastAsia="Leelawadee UI" w:cs="Leelawadee UI"/>
        </w:rPr>
        <w:t>ពាក្យ</w:t>
      </w:r>
      <w:r>
        <w:rPr>
          <w:rFonts w:ascii="Times New Roman" w:hAnsi="Times New Roman" w:eastAsia="Times New Roman" w:cs="Times New Roman"/>
        </w:rPr>
        <w:t xml:space="preserve"> ‘sacrifice’ </w:t>
      </w:r>
      <w:r>
        <w:rPr>
          <w:rFonts w:ascii="Leelawadee UI" w:hAnsi="Leelawadee UI" w:eastAsia="Leelawadee UI" w:cs="Leelawadee UI"/>
        </w:rPr>
        <w:t>គឺជាពាក្យដែលប្រាជ្ញារបស់មនុស្សបានបំពេញបន្ថែម</w:t>
      </w:r>
      <w:r>
        <w:rPr>
          <w:rFonts w:ascii="Times New Roman" w:hAnsi="Times New Roman" w:eastAsia="Times New Roman" w:cs="Times New Roman"/>
        </w:rPr>
        <w:t xml:space="preserve"> </w:t>
      </w:r>
      <w:r>
        <w:rPr>
          <w:rFonts w:ascii="Leelawadee UI" w:hAnsi="Leelawadee UI" w:eastAsia="Leelawadee UI" w:cs="Leelawadee UI"/>
        </w:rPr>
        <w:t>ហើយមិនមែនជាផ្នែកមួយនៃអត្ថបទដើមឡើយ</w:t>
      </w:r>
      <w:r>
        <w:rPr>
          <w:rFonts w:ascii="Times New Roman" w:hAnsi="Times New Roman" w:eastAsia="Times New Roman" w:cs="Times New Roman"/>
        </w:rPr>
        <w:t xml:space="preserve">; </w:t>
      </w:r>
      <w:r>
        <w:rPr>
          <w:rFonts w:ascii="Leelawadee UI" w:hAnsi="Leelawadee UI" w:eastAsia="Leelawadee UI" w:cs="Leelawadee UI"/>
        </w:rPr>
        <w:t>ហើយថា</w:t>
      </w:r>
      <w:r>
        <w:rPr>
          <w:rFonts w:ascii="Times New Roman" w:hAnsi="Times New Roman" w:eastAsia="Times New Roman" w:cs="Times New Roman"/>
        </w:rPr>
        <w:t xml:space="preserve"> </w:t>
      </w:r>
      <w:r>
        <w:rPr>
          <w:rFonts w:ascii="Leelawadee UI" w:hAnsi="Leelawadee UI" w:eastAsia="Leelawadee UI" w:cs="Leelawadee UI"/>
        </w:rPr>
        <w:t>ព្រះអម្ចាស់បានប្រទានទស្សនៈត្រឹមត្រូវអំពីវាដល់អ្នកទាំងឡាយដែលបានប្រកាសសារនៃម៉ោងជំនុំជម្រះ</w:t>
      </w:r>
      <w:r>
        <w:rPr>
          <w:rFonts w:ascii="Times New Roman" w:hAnsi="Times New Roman" w:eastAsia="Times New Roman" w:cs="Times New Roman"/>
        </w:rPr>
        <w:t>»</w:t>
      </w:r>
      <w:r>
        <w:rPr>
          <w:rFonts w:ascii="Leelawadee UI" w:hAnsi="Leelawadee UI" w:eastAsia="Leelawadee UI" w:cs="Leelawadee UI"/>
        </w:rPr>
        <w:t>។</w:t>
      </w:r>
    </w:p>
    <w:p>
      <w:pPr>
        <w:pStyle w:val="ArticleBody"/>
        <w:jc w:val="left"/>
      </w:pPr>
      <w:r>
        <w:rPr>
          <w:rFonts w:ascii="Nirmala UI" w:hAnsi="Nirmala UI" w:eastAsia="Nirmala UI" w:cs="Nirmala UI"/>
        </w:rPr>
        <w:t>મિલરે</w:t>
      </w:r>
      <w:r>
        <w:rPr>
          <w:rFonts w:ascii="Times New Roman" w:hAnsi="Times New Roman" w:eastAsia="Times New Roman" w:cs="Times New Roman"/>
        </w:rPr>
        <w:t xml:space="preserve">, </w:t>
      </w:r>
      <w:r>
        <w:rPr>
          <w:rFonts w:ascii="Nirmala UI" w:hAnsi="Nirmala UI" w:eastAsia="Nirmala UI" w:cs="Nirmala UI"/>
        </w:rPr>
        <w:t>પોતાની</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સાક્ષી</w:t>
      </w:r>
      <w:r>
        <w:rPr>
          <w:rFonts w:ascii="Times New Roman" w:hAnsi="Times New Roman" w:eastAsia="Times New Roman" w:cs="Times New Roman"/>
        </w:rPr>
        <w:t xml:space="preserve"> </w:t>
      </w:r>
      <w:r>
        <w:rPr>
          <w:rFonts w:ascii="Nirmala UI" w:hAnsi="Nirmala UI" w:eastAsia="Nirmala UI" w:cs="Nirmala UI"/>
        </w:rPr>
        <w:t>પ્રમાણે</w:t>
      </w:r>
      <w:r>
        <w:rPr>
          <w:rFonts w:ascii="Times New Roman" w:hAnsi="Times New Roman" w:eastAsia="Times New Roman" w:cs="Times New Roman"/>
        </w:rPr>
        <w:t xml:space="preserve">, “the daily” </w:t>
      </w:r>
      <w:r>
        <w:rPr>
          <w:rFonts w:ascii="Nirmala UI" w:hAnsi="Nirmala UI" w:eastAsia="Nirmala UI" w:cs="Nirmala UI"/>
        </w:rPr>
        <w:t>ને</w:t>
      </w:r>
      <w:r>
        <w:rPr>
          <w:rFonts w:ascii="Times New Roman" w:hAnsi="Times New Roman" w:eastAsia="Times New Roman" w:cs="Times New Roman"/>
        </w:rPr>
        <w:t xml:space="preserve"> </w:t>
      </w:r>
      <w:r>
        <w:rPr>
          <w:rFonts w:ascii="Nirmala UI" w:hAnsi="Nirmala UI" w:eastAsia="Nirmala UI" w:cs="Nirmala UI"/>
        </w:rPr>
        <w:t>સમજવાનો</w:t>
      </w:r>
      <w:r>
        <w:rPr>
          <w:rFonts w:ascii="Times New Roman" w:hAnsi="Times New Roman" w:eastAsia="Times New Roman" w:cs="Times New Roman"/>
        </w:rPr>
        <w:t xml:space="preserve"> </w:t>
      </w:r>
      <w:r>
        <w:rPr>
          <w:rFonts w:ascii="Nirmala UI" w:hAnsi="Nirmala UI" w:eastAsia="Nirmala UI" w:cs="Nirmala UI"/>
        </w:rPr>
        <w:t>પ્રયત્ન</w:t>
      </w:r>
      <w:r>
        <w:rPr>
          <w:rFonts w:ascii="Times New Roman" w:hAnsi="Times New Roman" w:eastAsia="Times New Roman" w:cs="Times New Roman"/>
        </w:rPr>
        <w:t xml:space="preserve"> </w:t>
      </w:r>
      <w:r>
        <w:rPr>
          <w:rFonts w:ascii="Nirmala UI" w:hAnsi="Nirmala UI" w:eastAsia="Nirmala UI" w:cs="Nirmala UI"/>
        </w:rPr>
        <w:t>કર્યો</w:t>
      </w:r>
      <w:r>
        <w:rPr>
          <w:rFonts w:ascii="Times New Roman" w:hAnsi="Times New Roman" w:eastAsia="Times New Roman" w:cs="Times New Roman"/>
        </w:rPr>
        <w:t xml:space="preserve"> </w:t>
      </w:r>
      <w:r>
        <w:rPr>
          <w:rFonts w:ascii="Nirmala UI" w:hAnsi="Nirmala UI" w:eastAsia="Nirmala UI" w:cs="Nirmala UI"/>
        </w:rPr>
        <w:t>હતો</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અંતે</w:t>
      </w:r>
      <w:r>
        <w:rPr>
          <w:rFonts w:ascii="Times New Roman" w:hAnsi="Times New Roman" w:eastAsia="Times New Roman" w:cs="Times New Roman"/>
        </w:rPr>
        <w:t xml:space="preserve"> </w:t>
      </w:r>
      <w:r>
        <w:rPr>
          <w:rFonts w:ascii="Nirmala UI" w:hAnsi="Nirmala UI" w:eastAsia="Nirmala UI" w:cs="Nirmala UI"/>
        </w:rPr>
        <w:t>તેણે</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2 Thessalonians </w:t>
      </w:r>
      <w:r>
        <w:rPr>
          <w:rFonts w:ascii="Nirmala UI" w:hAnsi="Nirmala UI" w:eastAsia="Nirmala UI" w:cs="Nirmala UI"/>
        </w:rPr>
        <w:t>માં</w:t>
      </w:r>
      <w:r>
        <w:rPr>
          <w:rFonts w:ascii="Times New Roman" w:hAnsi="Times New Roman" w:eastAsia="Times New Roman" w:cs="Times New Roman"/>
        </w:rPr>
        <w:t xml:space="preserve"> </w:t>
      </w:r>
      <w:r>
        <w:rPr>
          <w:rFonts w:ascii="Nirmala UI" w:hAnsi="Nirmala UI" w:eastAsia="Nirmala UI" w:cs="Nirmala UI"/>
        </w:rPr>
        <w:t>સમજ્યું</w:t>
      </w:r>
      <w:r>
        <w:rPr>
          <w:rFonts w:ascii="Times New Roman" w:hAnsi="Times New Roman" w:eastAsia="Times New Roman" w:cs="Times New Roman"/>
        </w:rPr>
        <w:t xml:space="preserve">. </w:t>
      </w:r>
      <w:r>
        <w:rPr>
          <w:rFonts w:ascii="Nirmala UI" w:hAnsi="Nirmala UI" w:eastAsia="Nirmala UI" w:cs="Nirmala UI"/>
        </w:rPr>
        <w:t>પરંતુ</w:t>
      </w:r>
      <w:r>
        <w:rPr>
          <w:rFonts w:ascii="Times New Roman" w:hAnsi="Times New Roman" w:eastAsia="Times New Roman" w:cs="Times New Roman"/>
        </w:rPr>
        <w:t xml:space="preserve"> </w:t>
      </w:r>
      <w:r>
        <w:rPr>
          <w:rFonts w:ascii="Nirmala UI" w:hAnsi="Nirmala UI" w:eastAsia="Nirmala UI" w:cs="Nirmala UI"/>
        </w:rPr>
        <w:t>પોતાની</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સાક્ષી</w:t>
      </w:r>
      <w:r>
        <w:rPr>
          <w:rFonts w:ascii="Times New Roman" w:hAnsi="Times New Roman" w:eastAsia="Times New Roman" w:cs="Times New Roman"/>
        </w:rPr>
        <w:t xml:space="preserve"> </w:t>
      </w:r>
      <w:r>
        <w:rPr>
          <w:rFonts w:ascii="Nirmala UI" w:hAnsi="Nirmala UI" w:eastAsia="Nirmala UI" w:cs="Nirmala UI"/>
        </w:rPr>
        <w:t>પ્રમાણે</w:t>
      </w:r>
      <w:r>
        <w:rPr>
          <w:rFonts w:ascii="Times New Roman" w:hAnsi="Times New Roman" w:eastAsia="Times New Roman" w:cs="Times New Roman"/>
        </w:rPr>
        <w:t xml:space="preserve">, </w:t>
      </w:r>
      <w:r>
        <w:rPr>
          <w:rFonts w:ascii="Nirmala UI" w:hAnsi="Nirmala UI" w:eastAsia="Nirmala UI" w:cs="Nirmala UI"/>
        </w:rPr>
        <w:t>જ્યારે</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કોઈ</w:t>
      </w:r>
      <w:r>
        <w:rPr>
          <w:rFonts w:ascii="Times New Roman" w:hAnsi="Times New Roman" w:eastAsia="Times New Roman" w:cs="Times New Roman"/>
        </w:rPr>
        <w:t xml:space="preserve"> </w:t>
      </w:r>
      <w:r>
        <w:rPr>
          <w:rFonts w:ascii="Nirmala UI" w:hAnsi="Nirmala UI" w:eastAsia="Nirmala UI" w:cs="Nirmala UI"/>
        </w:rPr>
        <w:t>શબ્દને</w:t>
      </w:r>
      <w:r>
        <w:rPr>
          <w:rFonts w:ascii="Times New Roman" w:hAnsi="Times New Roman" w:eastAsia="Times New Roman" w:cs="Times New Roman"/>
        </w:rPr>
        <w:t xml:space="preserve"> </w:t>
      </w:r>
      <w:r>
        <w:rPr>
          <w:rFonts w:ascii="Nirmala UI" w:hAnsi="Nirmala UI" w:eastAsia="Nirmala UI" w:cs="Nirmala UI"/>
        </w:rPr>
        <w:t>સમજવા</w:t>
      </w:r>
      <w:r>
        <w:rPr>
          <w:rFonts w:ascii="Times New Roman" w:hAnsi="Times New Roman" w:eastAsia="Times New Roman" w:cs="Times New Roman"/>
        </w:rPr>
        <w:t xml:space="preserve"> </w:t>
      </w:r>
      <w:r>
        <w:rPr>
          <w:rFonts w:ascii="Nirmala UI" w:hAnsi="Nirmala UI" w:eastAsia="Nirmala UI" w:cs="Nirmala UI"/>
        </w:rPr>
        <w:t>પ્રયત્ન</w:t>
      </w:r>
      <w:r>
        <w:rPr>
          <w:rFonts w:ascii="Times New Roman" w:hAnsi="Times New Roman" w:eastAsia="Times New Roman" w:cs="Times New Roman"/>
        </w:rPr>
        <w:t xml:space="preserve"> </w:t>
      </w:r>
      <w:r>
        <w:rPr>
          <w:rFonts w:ascii="Nirmala UI" w:hAnsi="Nirmala UI" w:eastAsia="Nirmala UI" w:cs="Nirmala UI"/>
        </w:rPr>
        <w:t>કરતો</w:t>
      </w:r>
      <w:r>
        <w:rPr>
          <w:rFonts w:ascii="Times New Roman" w:hAnsi="Times New Roman" w:eastAsia="Times New Roman" w:cs="Times New Roman"/>
        </w:rPr>
        <w:t xml:space="preserve">, </w:t>
      </w:r>
      <w:r>
        <w:rPr>
          <w:rFonts w:ascii="Nirmala UI" w:hAnsi="Nirmala UI" w:eastAsia="Nirmala UI" w:cs="Nirmala UI"/>
        </w:rPr>
        <w:t>ત્યારે</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એ</w:t>
      </w:r>
      <w:r>
        <w:rPr>
          <w:rFonts w:ascii="Times New Roman" w:hAnsi="Times New Roman" w:eastAsia="Times New Roman" w:cs="Times New Roman"/>
        </w:rPr>
        <w:t xml:space="preserve"> </w:t>
      </w:r>
      <w:r>
        <w:rPr>
          <w:rFonts w:ascii="Nirmala UI" w:hAnsi="Nirmala UI" w:eastAsia="Nirmala UI" w:cs="Nirmala UI"/>
        </w:rPr>
        <w:t>શબ્દ</w:t>
      </w:r>
      <w:r>
        <w:rPr>
          <w:rFonts w:ascii="Times New Roman" w:hAnsi="Times New Roman" w:eastAsia="Times New Roman" w:cs="Times New Roman"/>
        </w:rPr>
        <w:t xml:space="preserve"> </w:t>
      </w:r>
      <w:r>
        <w:rPr>
          <w:rFonts w:ascii="Nirmala UI" w:hAnsi="Nirmala UI" w:eastAsia="Nirmala UI" w:cs="Nirmala UI"/>
        </w:rPr>
        <w:t>જ્યાં</w:t>
      </w:r>
      <w:r>
        <w:rPr>
          <w:rFonts w:ascii="Times New Roman" w:hAnsi="Times New Roman" w:eastAsia="Times New Roman" w:cs="Times New Roman"/>
        </w:rPr>
        <w:t xml:space="preserve"> </w:t>
      </w:r>
      <w:r>
        <w:rPr>
          <w:rFonts w:ascii="Nirmala UI" w:hAnsi="Nirmala UI" w:eastAsia="Nirmala UI" w:cs="Nirmala UI"/>
        </w:rPr>
        <w:t>જ્યાં</w:t>
      </w:r>
      <w:r>
        <w:rPr>
          <w:rFonts w:ascii="Times New Roman" w:hAnsi="Times New Roman" w:eastAsia="Times New Roman" w:cs="Times New Roman"/>
        </w:rPr>
        <w:t xml:space="preserve"> </w:t>
      </w:r>
      <w:r>
        <w:rPr>
          <w:rFonts w:ascii="Nirmala UI" w:hAnsi="Nirmala UI" w:eastAsia="Nirmala UI" w:cs="Nirmala UI"/>
        </w:rPr>
        <w:t>વપરાયો</w:t>
      </w:r>
      <w:r>
        <w:rPr>
          <w:rFonts w:ascii="Times New Roman" w:hAnsi="Times New Roman" w:eastAsia="Times New Roman" w:cs="Times New Roman"/>
        </w:rPr>
        <w:t xml:space="preserve"> </w:t>
      </w:r>
      <w:r>
        <w:rPr>
          <w:rFonts w:ascii="Nirmala UI" w:hAnsi="Nirmala UI" w:eastAsia="Nirmala UI" w:cs="Nirmala UI"/>
        </w:rPr>
        <w:t>હોય</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w:t>
      </w:r>
      <w:r>
        <w:rPr>
          <w:rFonts w:ascii="Nirmala UI" w:hAnsi="Nirmala UI" w:eastAsia="Nirmala UI" w:cs="Nirmala UI"/>
        </w:rPr>
        <w:t>દરેક</w:t>
      </w:r>
      <w:r>
        <w:rPr>
          <w:rFonts w:ascii="Times New Roman" w:hAnsi="Times New Roman" w:eastAsia="Times New Roman" w:cs="Times New Roman"/>
        </w:rPr>
        <w:t xml:space="preserve"> </w:t>
      </w:r>
      <w:r>
        <w:rPr>
          <w:rFonts w:ascii="Nirmala UI" w:hAnsi="Nirmala UI" w:eastAsia="Nirmala UI" w:cs="Nirmala UI"/>
        </w:rPr>
        <w:t>સ્થળનો</w:t>
      </w:r>
      <w:r>
        <w:rPr>
          <w:rFonts w:ascii="Times New Roman" w:hAnsi="Times New Roman" w:eastAsia="Times New Roman" w:cs="Times New Roman"/>
        </w:rPr>
        <w:t xml:space="preserve"> </w:t>
      </w:r>
      <w:r>
        <w:rPr>
          <w:rFonts w:ascii="Nirmala UI" w:hAnsi="Nirmala UI" w:eastAsia="Nirmala UI" w:cs="Nirmala UI"/>
        </w:rPr>
        <w:t>વિચાર</w:t>
      </w:r>
      <w:r>
        <w:rPr>
          <w:rFonts w:ascii="Times New Roman" w:hAnsi="Times New Roman" w:eastAsia="Times New Roman" w:cs="Times New Roman"/>
        </w:rPr>
        <w:t xml:space="preserve"> </w:t>
      </w:r>
      <w:r>
        <w:rPr>
          <w:rFonts w:ascii="Nirmala UI" w:hAnsi="Nirmala UI" w:eastAsia="Nirmala UI" w:cs="Nirmala UI"/>
        </w:rPr>
        <w:t>કરતો</w:t>
      </w:r>
      <w:r>
        <w:rPr>
          <w:rFonts w:ascii="Times New Roman" w:hAnsi="Times New Roman" w:eastAsia="Times New Roman" w:cs="Times New Roman"/>
        </w:rPr>
        <w:t xml:space="preserve">; </w:t>
      </w:r>
      <w:r>
        <w:rPr>
          <w:rFonts w:ascii="Nirmala UI" w:hAnsi="Nirmala UI" w:eastAsia="Nirmala UI" w:cs="Nirmala UI"/>
        </w:rPr>
        <w:t>અને</w:t>
      </w:r>
      <w:r>
        <w:rPr>
          <w:rFonts w:ascii="Times New Roman" w:hAnsi="Times New Roman" w:eastAsia="Times New Roman" w:cs="Times New Roman"/>
        </w:rPr>
        <w:t xml:space="preserve"> </w:t>
      </w:r>
      <w:r>
        <w:rPr>
          <w:rFonts w:ascii="Nirmala UI" w:hAnsi="Nirmala UI" w:eastAsia="Nirmala UI" w:cs="Nirmala UI"/>
        </w:rPr>
        <w:t>આ</w:t>
      </w:r>
      <w:r>
        <w:rPr>
          <w:rFonts w:ascii="Times New Roman" w:hAnsi="Times New Roman" w:eastAsia="Times New Roman" w:cs="Times New Roman"/>
        </w:rPr>
        <w:t xml:space="preserve"> </w:t>
      </w:r>
      <w:r>
        <w:rPr>
          <w:rFonts w:ascii="Nirmala UI" w:hAnsi="Nirmala UI" w:eastAsia="Nirmala UI" w:cs="Nirmala UI"/>
        </w:rPr>
        <w:t>શબ્દ</w:t>
      </w:r>
      <w:r>
        <w:rPr>
          <w:rFonts w:ascii="Times New Roman" w:hAnsi="Times New Roman" w:eastAsia="Times New Roman" w:cs="Times New Roman"/>
        </w:rPr>
        <w:t xml:space="preserve"> </w:t>
      </w:r>
      <w:r>
        <w:rPr>
          <w:rFonts w:ascii="Nirmala UI" w:hAnsi="Nirmala UI" w:eastAsia="Nirmala UI" w:cs="Nirmala UI"/>
        </w:rPr>
        <w:t>બાઇબલમાં</w:t>
      </w:r>
      <w:r>
        <w:rPr>
          <w:rFonts w:ascii="Times New Roman" w:hAnsi="Times New Roman" w:eastAsia="Times New Roman" w:cs="Times New Roman"/>
        </w:rPr>
        <w:t xml:space="preserve"> </w:t>
      </w:r>
      <w:r>
        <w:rPr>
          <w:rFonts w:ascii="Nirmala UI" w:hAnsi="Nirmala UI" w:eastAsia="Nirmala UI" w:cs="Nirmala UI"/>
        </w:rPr>
        <w:t>અન્ય</w:t>
      </w:r>
      <w:r>
        <w:rPr>
          <w:rFonts w:ascii="Times New Roman" w:hAnsi="Times New Roman" w:eastAsia="Times New Roman" w:cs="Times New Roman"/>
        </w:rPr>
        <w:t xml:space="preserve"> </w:t>
      </w:r>
      <w:r>
        <w:rPr>
          <w:rFonts w:ascii="Nirmala UI" w:hAnsi="Nirmala UI" w:eastAsia="Nirmala UI" w:cs="Nirmala UI"/>
        </w:rPr>
        <w:t>નેવ્વાણું</w:t>
      </w:r>
      <w:r>
        <w:rPr>
          <w:rFonts w:ascii="Times New Roman" w:hAnsi="Times New Roman" w:eastAsia="Times New Roman" w:cs="Times New Roman"/>
        </w:rPr>
        <w:t xml:space="preserve"> </w:t>
      </w:r>
      <w:r>
        <w:rPr>
          <w:rFonts w:ascii="Nirmala UI" w:hAnsi="Nirmala UI" w:eastAsia="Nirmala UI" w:cs="Nirmala UI"/>
        </w:rPr>
        <w:t>વખત</w:t>
      </w:r>
      <w:r>
        <w:rPr>
          <w:rFonts w:ascii="Times New Roman" w:hAnsi="Times New Roman" w:eastAsia="Times New Roman" w:cs="Times New Roman"/>
        </w:rPr>
        <w:t xml:space="preserve"> </w:t>
      </w:r>
      <w:r>
        <w:rPr>
          <w:rFonts w:ascii="Nirmala UI" w:hAnsi="Nirmala UI" w:eastAsia="Nirmala UI" w:cs="Nirmala UI"/>
        </w:rPr>
        <w:t>વપરાયો</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છતાં</w:t>
      </w:r>
      <w:r>
        <w:rPr>
          <w:rFonts w:ascii="Times New Roman" w:hAnsi="Times New Roman" w:eastAsia="Times New Roman" w:cs="Times New Roman"/>
        </w:rPr>
        <w:t xml:space="preserve"> “the daily” </w:t>
      </w:r>
      <w:r>
        <w:rPr>
          <w:rFonts w:ascii="Nirmala UI" w:hAnsi="Nirmala UI" w:eastAsia="Nirmala UI" w:cs="Nirmala UI"/>
        </w:rPr>
        <w:t>વિષે</w:t>
      </w:r>
      <w:r>
        <w:rPr>
          <w:rFonts w:ascii="Times New Roman" w:hAnsi="Times New Roman" w:eastAsia="Times New Roman" w:cs="Times New Roman"/>
        </w:rPr>
        <w:t xml:space="preserve"> </w:t>
      </w:r>
      <w:r>
        <w:rPr>
          <w:rFonts w:ascii="Nirmala UI" w:hAnsi="Nirmala UI" w:eastAsia="Nirmala UI" w:cs="Nirmala UI"/>
        </w:rPr>
        <w:t>તેની</w:t>
      </w:r>
      <w:r>
        <w:rPr>
          <w:rFonts w:ascii="Times New Roman" w:hAnsi="Times New Roman" w:eastAsia="Times New Roman" w:cs="Times New Roman"/>
        </w:rPr>
        <w:t xml:space="preserve"> </w:t>
      </w:r>
      <w:r>
        <w:rPr>
          <w:rFonts w:ascii="Nirmala UI" w:hAnsi="Nirmala UI" w:eastAsia="Nirmala UI" w:cs="Nirmala UI"/>
        </w:rPr>
        <w:t>સાક્ષી</w:t>
      </w:r>
      <w:r>
        <w:rPr>
          <w:rFonts w:ascii="Times New Roman" w:hAnsi="Times New Roman" w:eastAsia="Times New Roman" w:cs="Times New Roman"/>
        </w:rPr>
        <w:t xml:space="preserve"> </w:t>
      </w:r>
      <w:r>
        <w:rPr>
          <w:rFonts w:ascii="Nirmala UI" w:hAnsi="Nirmala UI" w:eastAsia="Nirmala UI" w:cs="Nirmala UI"/>
        </w:rPr>
        <w:t>એવી</w:t>
      </w:r>
      <w:r>
        <w:rPr>
          <w:rFonts w:ascii="Times New Roman" w:hAnsi="Times New Roman" w:eastAsia="Times New Roman" w:cs="Times New Roman"/>
        </w:rPr>
        <w:t xml:space="preserve"> </w:t>
      </w:r>
      <w:r>
        <w:rPr>
          <w:rFonts w:ascii="Nirmala UI" w:hAnsi="Nirmala UI" w:eastAsia="Nirmala UI" w:cs="Nirmala UI"/>
        </w:rPr>
        <w:t>છે</w:t>
      </w:r>
      <w:r>
        <w:rPr>
          <w:rFonts w:ascii="Times New Roman" w:hAnsi="Times New Roman" w:eastAsia="Times New Roman" w:cs="Times New Roman"/>
        </w:rPr>
        <w:t xml:space="preserve"> </w:t>
      </w:r>
      <w:r>
        <w:rPr>
          <w:rFonts w:ascii="Nirmala UI" w:hAnsi="Nirmala UI" w:eastAsia="Nirmala UI" w:cs="Nirmala UI"/>
        </w:rPr>
        <w:t>કે</w:t>
      </w:r>
      <w:r>
        <w:rPr>
          <w:rFonts w:ascii="Times New Roman" w:hAnsi="Times New Roman" w:eastAsia="Times New Roman" w:cs="Times New Roman"/>
        </w:rPr>
        <w:t xml:space="preserve"> </w:t>
      </w:r>
      <w:r>
        <w:rPr>
          <w:rFonts w:ascii="Nirmala UI" w:hAnsi="Nirmala UI" w:eastAsia="Nirmala UI" w:cs="Nirmala UI"/>
        </w:rPr>
        <w:t>તેને</w:t>
      </w:r>
      <w:r>
        <w:rPr>
          <w:rFonts w:ascii="Times New Roman" w:hAnsi="Times New Roman" w:eastAsia="Times New Roman" w:cs="Times New Roman"/>
        </w:rPr>
        <w:t xml:space="preserve"> </w:t>
      </w:r>
      <w:r>
        <w:rPr>
          <w:rFonts w:ascii="Nirmala UI" w:hAnsi="Nirmala UI" w:eastAsia="Nirmala UI" w:cs="Nirmala UI"/>
        </w:rPr>
        <w:t>તે</w:t>
      </w:r>
      <w:r>
        <w:rPr>
          <w:rFonts w:ascii="Times New Roman" w:hAnsi="Times New Roman" w:eastAsia="Times New Roman" w:cs="Times New Roman"/>
        </w:rPr>
        <w:t xml:space="preserve"> Daniel </w:t>
      </w:r>
      <w:r>
        <w:rPr>
          <w:rFonts w:ascii="Nirmala UI" w:hAnsi="Nirmala UI" w:eastAsia="Nirmala UI" w:cs="Nirmala UI"/>
        </w:rPr>
        <w:t>ના</w:t>
      </w:r>
      <w:r>
        <w:rPr>
          <w:rFonts w:ascii="Times New Roman" w:hAnsi="Times New Roman" w:eastAsia="Times New Roman" w:cs="Times New Roman"/>
        </w:rPr>
        <w:t xml:space="preserve"> </w:t>
      </w:r>
      <w:r>
        <w:rPr>
          <w:rFonts w:ascii="Nirmala UI" w:hAnsi="Nirmala UI" w:eastAsia="Nirmala UI" w:cs="Nirmala UI"/>
        </w:rPr>
        <w:t>પુસ્તક</w:t>
      </w:r>
      <w:r>
        <w:rPr>
          <w:rFonts w:ascii="Times New Roman" w:hAnsi="Times New Roman" w:eastAsia="Times New Roman" w:cs="Times New Roman"/>
        </w:rPr>
        <w:t xml:space="preserve"> </w:t>
      </w:r>
      <w:r>
        <w:rPr>
          <w:rFonts w:ascii="Nirmala UI" w:hAnsi="Nirmala UI" w:eastAsia="Nirmala UI" w:cs="Nirmala UI"/>
        </w:rPr>
        <w:t>સિવાય</w:t>
      </w:r>
      <w:r>
        <w:rPr>
          <w:rFonts w:ascii="Times New Roman" w:hAnsi="Times New Roman" w:eastAsia="Times New Roman" w:cs="Times New Roman"/>
        </w:rPr>
        <w:t xml:space="preserve"> </w:t>
      </w:r>
      <w:r>
        <w:rPr>
          <w:rFonts w:ascii="Nirmala UI" w:hAnsi="Nirmala UI" w:eastAsia="Nirmala UI" w:cs="Nirmala UI"/>
        </w:rPr>
        <w:t>ક્યાંય</w:t>
      </w:r>
      <w:r>
        <w:rPr>
          <w:rFonts w:ascii="Times New Roman" w:hAnsi="Times New Roman" w:eastAsia="Times New Roman" w:cs="Times New Roman"/>
        </w:rPr>
        <w:t xml:space="preserve"> </w:t>
      </w:r>
      <w:r>
        <w:rPr>
          <w:rFonts w:ascii="Nirmala UI" w:hAnsi="Nirmala UI" w:eastAsia="Nirmala UI" w:cs="Nirmala UI"/>
        </w:rPr>
        <w:t>મળ્યો</w:t>
      </w:r>
      <w:r>
        <w:rPr>
          <w:rFonts w:ascii="Times New Roman" w:hAnsi="Times New Roman" w:eastAsia="Times New Roman" w:cs="Times New Roman"/>
        </w:rPr>
        <w:t xml:space="preserve"> </w:t>
      </w:r>
      <w:r>
        <w:rPr>
          <w:rFonts w:ascii="Nirmala UI" w:hAnsi="Nirmala UI" w:eastAsia="Nirmala UI" w:cs="Nirmala UI"/>
        </w:rPr>
        <w:t>નહીં</w:t>
      </w:r>
      <w:r>
        <w:rPr>
          <w:rFonts w:ascii="Times New Roman" w:hAnsi="Times New Roman" w:eastAsia="Times New Roman" w:cs="Times New Roman"/>
        </w:rPr>
        <w:t xml:space="preserve">, </w:t>
      </w:r>
      <w:r>
        <w:rPr>
          <w:rFonts w:ascii="Nirmala UI" w:hAnsi="Nirmala UI" w:eastAsia="Nirmala UI" w:cs="Nirmala UI"/>
        </w:rPr>
        <w:t>જ્યારે</w:t>
      </w:r>
      <w:r>
        <w:rPr>
          <w:rFonts w:ascii="Times New Roman" w:hAnsi="Times New Roman" w:eastAsia="Times New Roman" w:cs="Times New Roman"/>
        </w:rPr>
        <w:t xml:space="preserve"> </w:t>
      </w:r>
      <w:r>
        <w:rPr>
          <w:rFonts w:ascii="Nirmala UI" w:hAnsi="Nirmala UI" w:eastAsia="Nirmala UI" w:cs="Nirmala UI"/>
        </w:rPr>
        <w:t>તેણે</w:t>
      </w:r>
      <w:r>
        <w:rPr>
          <w:rFonts w:ascii="Times New Roman" w:hAnsi="Times New Roman" w:eastAsia="Times New Roman" w:cs="Times New Roman"/>
        </w:rPr>
        <w:t xml:space="preserve"> </w:t>
      </w:r>
      <w:r>
        <w:rPr>
          <w:rFonts w:ascii="Nirmala UI" w:hAnsi="Nirmala UI" w:eastAsia="Nirmala UI" w:cs="Nirmala UI"/>
        </w:rPr>
        <w:t>જણાવ્યું</w:t>
      </w:r>
      <w:r>
        <w:rPr>
          <w:rFonts w:ascii="Times New Roman" w:hAnsi="Times New Roman" w:eastAsia="Times New Roman" w:cs="Times New Roman"/>
        </w:rPr>
        <w:t xml:space="preserve">: “I read on, and could find no other case in which it [the daily] was found, but in Daniel.” </w:t>
      </w:r>
      <w:r>
        <w:rPr>
          <w:rFonts w:ascii="Nirmala UI" w:hAnsi="Nirmala UI" w:eastAsia="Nirmala UI" w:cs="Nirmala UI"/>
        </w:rPr>
        <w:t>મિલરને</w:t>
      </w:r>
      <w:r>
        <w:rPr>
          <w:rFonts w:ascii="Times New Roman" w:hAnsi="Times New Roman" w:eastAsia="Times New Roman" w:cs="Times New Roman"/>
        </w:rPr>
        <w:t xml:space="preserve"> </w:t>
      </w:r>
      <w:r>
        <w:rPr>
          <w:rFonts w:ascii="Nirmala UI" w:hAnsi="Nirmala UI" w:eastAsia="Nirmala UI" w:cs="Nirmala UI"/>
        </w:rPr>
        <w:t>આ</w:t>
      </w:r>
      <w:r>
        <w:rPr>
          <w:rFonts w:ascii="Times New Roman" w:hAnsi="Times New Roman" w:eastAsia="Times New Roman" w:cs="Times New Roman"/>
        </w:rPr>
        <w:t xml:space="preserve"> </w:t>
      </w:r>
      <w:r>
        <w:rPr>
          <w:rFonts w:ascii="Nirmala UI" w:hAnsi="Nirmala UI" w:eastAsia="Nirmala UI" w:cs="Nirmala UI"/>
        </w:rPr>
        <w:t>રત્નો</w:t>
      </w:r>
      <w:r>
        <w:rPr>
          <w:rFonts w:ascii="Times New Roman" w:hAnsi="Times New Roman" w:eastAsia="Times New Roman" w:cs="Times New Roman"/>
        </w:rPr>
        <w:t xml:space="preserve"> </w:t>
      </w:r>
      <w:r>
        <w:rPr>
          <w:rFonts w:ascii="Nirmala UI" w:hAnsi="Nirmala UI" w:eastAsia="Nirmala UI" w:cs="Nirmala UI"/>
        </w:rPr>
        <w:t>માત્ર</w:t>
      </w:r>
      <w:r>
        <w:rPr>
          <w:rFonts w:ascii="Times New Roman" w:hAnsi="Times New Roman" w:eastAsia="Times New Roman" w:cs="Times New Roman"/>
        </w:rPr>
        <w:t xml:space="preserve"> </w:t>
      </w:r>
      <w:r>
        <w:rPr>
          <w:rFonts w:ascii="Nirmala UI" w:hAnsi="Nirmala UI" w:eastAsia="Nirmala UI" w:cs="Nirmala UI"/>
        </w:rPr>
        <w:t>તેની</w:t>
      </w:r>
      <w:r>
        <w:rPr>
          <w:rFonts w:ascii="Times New Roman" w:hAnsi="Times New Roman" w:eastAsia="Times New Roman" w:cs="Times New Roman"/>
        </w:rPr>
        <w:t xml:space="preserve"> </w:t>
      </w:r>
      <w:r>
        <w:rPr>
          <w:rFonts w:ascii="Nirmala UI" w:hAnsi="Nirmala UI" w:eastAsia="Nirmala UI" w:cs="Nirmala UI"/>
        </w:rPr>
        <w:t>અભ્યાસપદ્ધતિ</w:t>
      </w:r>
      <w:r>
        <w:rPr>
          <w:rFonts w:ascii="Times New Roman" w:hAnsi="Times New Roman" w:eastAsia="Times New Roman" w:cs="Times New Roman"/>
        </w:rPr>
        <w:t xml:space="preserve"> </w:t>
      </w:r>
      <w:r>
        <w:rPr>
          <w:rFonts w:ascii="Nirmala UI" w:hAnsi="Nirmala UI" w:eastAsia="Nirmala UI" w:cs="Nirmala UI"/>
        </w:rPr>
        <w:t>દ્વારા</w:t>
      </w:r>
      <w:r>
        <w:rPr>
          <w:rFonts w:ascii="Times New Roman" w:hAnsi="Times New Roman" w:eastAsia="Times New Roman" w:cs="Times New Roman"/>
        </w:rPr>
        <w:t xml:space="preserve"> </w:t>
      </w:r>
      <w:r>
        <w:rPr>
          <w:rFonts w:ascii="Nirmala UI" w:hAnsi="Nirmala UI" w:eastAsia="Nirmala UI" w:cs="Nirmala UI"/>
        </w:rPr>
        <w:t>જ</w:t>
      </w:r>
      <w:r>
        <w:rPr>
          <w:rFonts w:ascii="Times New Roman" w:hAnsi="Times New Roman" w:eastAsia="Times New Roman" w:cs="Times New Roman"/>
        </w:rPr>
        <w:t xml:space="preserve"> </w:t>
      </w:r>
      <w:r>
        <w:rPr>
          <w:rFonts w:ascii="Nirmala UI" w:hAnsi="Nirmala UI" w:eastAsia="Nirmala UI" w:cs="Nirmala UI"/>
        </w:rPr>
        <w:t>નહીં</w:t>
      </w:r>
      <w:r>
        <w:rPr>
          <w:rFonts w:ascii="Times New Roman" w:hAnsi="Times New Roman" w:eastAsia="Times New Roman" w:cs="Times New Roman"/>
        </w:rPr>
        <w:t xml:space="preserve">, </w:t>
      </w:r>
      <w:r>
        <w:rPr>
          <w:rFonts w:ascii="Nirmala UI" w:hAnsi="Nirmala UI" w:eastAsia="Nirmala UI" w:cs="Nirmala UI"/>
        </w:rPr>
        <w:t>પરંતુ</w:t>
      </w:r>
      <w:r>
        <w:rPr>
          <w:rFonts w:ascii="Times New Roman" w:hAnsi="Times New Roman" w:eastAsia="Times New Roman" w:cs="Times New Roman"/>
        </w:rPr>
        <w:t xml:space="preserve"> </w:t>
      </w:r>
      <w:r>
        <w:rPr>
          <w:rFonts w:ascii="Nirmala UI" w:hAnsi="Nirmala UI" w:eastAsia="Nirmala UI" w:cs="Nirmala UI"/>
        </w:rPr>
        <w:t>દેવદૂત</w:t>
      </w:r>
      <w:r>
        <w:rPr>
          <w:rFonts w:ascii="Malgun Gothic" w:hAnsi="Malgun Gothic" w:eastAsia="Malgun Gothic" w:cs="Malgun Gothic"/>
        </w:rPr>
        <w:t>들의</w:t>
      </w:r>
      <w:r>
        <w:rPr>
          <w:rFonts w:ascii="Times New Roman" w:hAnsi="Times New Roman" w:eastAsia="Times New Roman" w:cs="Times New Roman"/>
        </w:rPr>
        <w:t xml:space="preserve"> </w:t>
      </w:r>
      <w:r>
        <w:rPr>
          <w:rFonts w:ascii="Nirmala UI" w:hAnsi="Nirmala UI" w:eastAsia="Nirmala UI" w:cs="Nirmala UI"/>
        </w:rPr>
        <w:t>સેવામાંથી</w:t>
      </w:r>
      <w:r>
        <w:rPr>
          <w:rFonts w:ascii="Times New Roman" w:hAnsi="Times New Roman" w:eastAsia="Times New Roman" w:cs="Times New Roman"/>
        </w:rPr>
        <w:t xml:space="preserve"> </w:t>
      </w:r>
      <w:r>
        <w:rPr>
          <w:rFonts w:ascii="Nirmala UI" w:hAnsi="Nirmala UI" w:eastAsia="Nirmala UI" w:cs="Nirmala UI"/>
        </w:rPr>
        <w:t>તેને</w:t>
      </w:r>
      <w:r>
        <w:rPr>
          <w:rFonts w:ascii="Times New Roman" w:hAnsi="Times New Roman" w:eastAsia="Times New Roman" w:cs="Times New Roman"/>
        </w:rPr>
        <w:t xml:space="preserve"> </w:t>
      </w:r>
      <w:r>
        <w:rPr>
          <w:rFonts w:ascii="Nirmala UI" w:hAnsi="Nirmala UI" w:eastAsia="Nirmala UI" w:cs="Nirmala UI"/>
        </w:rPr>
        <w:t>આપવામાં</w:t>
      </w:r>
      <w:r>
        <w:rPr>
          <w:rFonts w:ascii="Times New Roman" w:hAnsi="Times New Roman" w:eastAsia="Times New Roman" w:cs="Times New Roman"/>
        </w:rPr>
        <w:t xml:space="preserve"> </w:t>
      </w:r>
      <w:r>
        <w:rPr>
          <w:rFonts w:ascii="Nirmala UI" w:hAnsi="Nirmala UI" w:eastAsia="Nirmala UI" w:cs="Nirmala UI"/>
        </w:rPr>
        <w:t>આવેલ</w:t>
      </w:r>
      <w:r>
        <w:rPr>
          <w:rFonts w:ascii="Times New Roman" w:hAnsi="Times New Roman" w:eastAsia="Times New Roman" w:cs="Times New Roman"/>
        </w:rPr>
        <w:t xml:space="preserve"> </w:t>
      </w:r>
      <w:r>
        <w:rPr>
          <w:rFonts w:ascii="Nirmala UI" w:hAnsi="Nirmala UI" w:eastAsia="Nirmala UI" w:cs="Nirmala UI"/>
        </w:rPr>
        <w:t>દૈવી</w:t>
      </w:r>
      <w:r>
        <w:rPr>
          <w:rFonts w:ascii="Times New Roman" w:hAnsi="Times New Roman" w:eastAsia="Times New Roman" w:cs="Times New Roman"/>
        </w:rPr>
        <w:t xml:space="preserve"> </w:t>
      </w:r>
      <w:r>
        <w:rPr>
          <w:rFonts w:ascii="Nirmala UI" w:hAnsi="Nirmala UI" w:eastAsia="Nirmala UI" w:cs="Nirmala UI"/>
        </w:rPr>
        <w:t>પ્રકાશન</w:t>
      </w:r>
      <w:r>
        <w:rPr>
          <w:rFonts w:ascii="Times New Roman" w:hAnsi="Times New Roman" w:eastAsia="Times New Roman" w:cs="Times New Roman"/>
        </w:rPr>
        <w:t xml:space="preserve"> </w:t>
      </w:r>
      <w:r>
        <w:rPr>
          <w:rFonts w:ascii="Nirmala UI" w:hAnsi="Nirmala UI" w:eastAsia="Nirmala UI" w:cs="Nirmala UI"/>
        </w:rPr>
        <w:t>દ્વારા</w:t>
      </w:r>
      <w:r>
        <w:rPr>
          <w:rFonts w:ascii="Times New Roman" w:hAnsi="Times New Roman" w:eastAsia="Times New Roman" w:cs="Times New Roman"/>
        </w:rPr>
        <w:t xml:space="preserve"> </w:t>
      </w:r>
      <w:r>
        <w:rPr>
          <w:rFonts w:ascii="Nirmala UI" w:hAnsi="Nirmala UI" w:eastAsia="Nirmala UI" w:cs="Nirmala UI"/>
        </w:rPr>
        <w:t>પણ</w:t>
      </w:r>
      <w:r>
        <w:rPr>
          <w:rFonts w:ascii="Times New Roman" w:hAnsi="Times New Roman" w:eastAsia="Times New Roman" w:cs="Times New Roman"/>
        </w:rPr>
        <w:t xml:space="preserve"> </w:t>
      </w:r>
      <w:r>
        <w:rPr>
          <w:rFonts w:ascii="Nirmala UI" w:hAnsi="Nirmala UI" w:eastAsia="Nirmala UI" w:cs="Nirmala UI"/>
        </w:rPr>
        <w:t>પ્રાપ્ત</w:t>
      </w:r>
      <w:r>
        <w:rPr>
          <w:rFonts w:ascii="Times New Roman" w:hAnsi="Times New Roman" w:eastAsia="Times New Roman" w:cs="Times New Roman"/>
        </w:rPr>
        <w:t xml:space="preserve"> </w:t>
      </w:r>
      <w:r>
        <w:rPr>
          <w:rFonts w:ascii="Nirmala UI" w:hAnsi="Nirmala UI" w:eastAsia="Nirmala UI" w:cs="Nirmala UI"/>
        </w:rPr>
        <w:t>થયા</w:t>
      </w:r>
      <w:r>
        <w:rPr>
          <w:rFonts w:ascii="Times New Roman" w:hAnsi="Times New Roman" w:eastAsia="Times New Roman" w:cs="Times New Roman"/>
        </w:rPr>
        <w:t>.</w:t>
      </w:r>
    </w:p>
    <w:p>
      <w:pPr>
        <w:pStyle w:val="ArticleBody"/>
        <w:jc w:val="left"/>
      </w:pPr>
      <w:r>
        <w:rPr>
          <w:rFonts w:ascii="Leelawadee UI" w:hAnsi="Leelawadee UI" w:eastAsia="Leelawadee UI" w:cs="Leelawadee UI"/>
        </w:rPr>
        <w:t>នេះហើយជាមូលហេតុដែលការយល់ដឹងរបស់គាត់អំពី</w:t>
      </w:r>
      <w:r>
        <w:rPr>
          <w:rFonts w:ascii="Times New Roman" w:hAnsi="Times New Roman" w:eastAsia="Times New Roman" w:cs="Times New Roman"/>
        </w:rPr>
        <w:t xml:space="preserve"> “the daily” </w:t>
      </w:r>
      <w:r>
        <w:rPr>
          <w:rFonts w:ascii="Leelawadee UI" w:hAnsi="Leelawadee UI" w:eastAsia="Leelawadee UI" w:cs="Leelawadee UI"/>
        </w:rPr>
        <w:t>ត្រឹមត្រូវ</w:t>
      </w:r>
      <w:r>
        <w:rPr>
          <w:rFonts w:ascii="Times New Roman" w:hAnsi="Times New Roman" w:eastAsia="Times New Roman" w:cs="Times New Roman"/>
        </w:rPr>
        <w:t xml:space="preserve"> </w:t>
      </w:r>
      <w:r>
        <w:rPr>
          <w:rFonts w:ascii="Leelawadee UI" w:hAnsi="Leelawadee UI" w:eastAsia="Leelawadee UI" w:cs="Leelawadee UI"/>
        </w:rPr>
        <w:t>ប៉ុន្តែមានកម្រិត។</w:t>
      </w:r>
      <w:r>
        <w:rPr>
          <w:rFonts w:ascii="Times New Roman" w:hAnsi="Times New Roman" w:eastAsia="Times New Roman" w:cs="Times New Roman"/>
        </w:rPr>
        <w:t xml:space="preserve"> </w:t>
      </w:r>
      <w:r>
        <w:rPr>
          <w:rFonts w:ascii="Leelawadee UI" w:hAnsi="Leelawadee UI" w:eastAsia="Leelawadee UI" w:cs="Leelawadee UI"/>
        </w:rPr>
        <w:t>គាត់មិនអាចស្គាល់បានថា</w:t>
      </w:r>
      <w:r>
        <w:rPr>
          <w:rFonts w:ascii="Times New Roman" w:hAnsi="Times New Roman" w:eastAsia="Times New Roman" w:cs="Times New Roman"/>
        </w:rPr>
        <w:t xml:space="preserve"> </w:t>
      </w:r>
      <w:r>
        <w:rPr>
          <w:rFonts w:ascii="Leelawadee UI" w:hAnsi="Leelawadee UI" w:eastAsia="Leelawadee UI" w:cs="Leelawadee UI"/>
        </w:rPr>
        <w:t>ក្នុងចំណោមប្រាំដងដែល</w:t>
      </w:r>
      <w:r>
        <w:rPr>
          <w:rFonts w:ascii="Times New Roman" w:hAnsi="Times New Roman" w:eastAsia="Times New Roman" w:cs="Times New Roman"/>
        </w:rPr>
        <w:t xml:space="preserve"> “the daily” </w:t>
      </w:r>
      <w:r>
        <w:rPr>
          <w:rFonts w:ascii="Leelawadee UI" w:hAnsi="Leelawadee UI" w:eastAsia="Leelawadee UI" w:cs="Leelawadee UI"/>
        </w:rPr>
        <w:t>ត្រូវបានយោងនៅក្នុងព្រះគម្ពីរដានីយ៉ែល</w:t>
      </w:r>
      <w:r>
        <w:rPr>
          <w:rFonts w:ascii="Times New Roman" w:hAnsi="Times New Roman" w:eastAsia="Times New Roman" w:cs="Times New Roman"/>
        </w:rPr>
        <w:t xml:space="preserve"> </w:t>
      </w:r>
      <w:r>
        <w:rPr>
          <w:rFonts w:ascii="Leelawadee UI" w:hAnsi="Leelawadee UI" w:eastAsia="Leelawadee UI" w:cs="Leelawadee UI"/>
        </w:rPr>
        <w:t>នោះ</w:t>
      </w:r>
      <w:r>
        <w:rPr>
          <w:rFonts w:ascii="Times New Roman" w:hAnsi="Times New Roman" w:eastAsia="Times New Roman" w:cs="Times New Roman"/>
        </w:rPr>
        <w:t xml:space="preserve"> </w:t>
      </w:r>
      <w:r>
        <w:rPr>
          <w:rFonts w:ascii="Leelawadee UI" w:hAnsi="Leelawadee UI" w:eastAsia="Leelawadee UI" w:cs="Leelawadee UI"/>
        </w:rPr>
        <w:t>មួយក្នុងចំណោមបីដងដែល</w:t>
      </w:r>
      <w:r>
        <w:rPr>
          <w:rFonts w:ascii="Times New Roman" w:hAnsi="Times New Roman" w:eastAsia="Times New Roman" w:cs="Times New Roman"/>
        </w:rPr>
        <w:t xml:space="preserve"> “the daily” </w:t>
      </w:r>
      <w:r>
        <w:rPr>
          <w:rFonts w:ascii="Leelawadee UI" w:hAnsi="Leelawadee UI" w:eastAsia="Leelawadee UI" w:cs="Leelawadee UI"/>
        </w:rPr>
        <w:t>ត្រូវបាន</w:t>
      </w:r>
      <w:r>
        <w:rPr>
          <w:rFonts w:ascii="Times New Roman" w:hAnsi="Times New Roman" w:eastAsia="Times New Roman" w:cs="Times New Roman"/>
        </w:rPr>
        <w:t xml:space="preserve"> “taken away” </w:t>
      </w:r>
      <w:r>
        <w:rPr>
          <w:rFonts w:ascii="Leelawadee UI" w:hAnsi="Leelawadee UI" w:eastAsia="Leelawadee UI" w:cs="Leelawadee UI"/>
        </w:rPr>
        <w:t>មានន័យខុសពីពីរដងផ្សេងទៀត។</w:t>
      </w:r>
      <w:r>
        <w:rPr>
          <w:rFonts w:ascii="Times New Roman" w:hAnsi="Times New Roman" w:eastAsia="Times New Roman" w:cs="Times New Roman"/>
        </w:rPr>
        <w:t xml:space="preserve"> </w:t>
      </w:r>
      <w:r>
        <w:rPr>
          <w:rFonts w:ascii="Leelawadee UI" w:hAnsi="Leelawadee UI" w:eastAsia="Leelawadee UI" w:cs="Leelawadee UI"/>
        </w:rPr>
        <w:t>ម្តងមួយ</w:t>
      </w:r>
      <w:r>
        <w:rPr>
          <w:rFonts w:ascii="Times New Roman" w:hAnsi="Times New Roman" w:eastAsia="Times New Roman" w:cs="Times New Roman"/>
        </w:rPr>
        <w:t xml:space="preserve"> “the daily” </w:t>
      </w:r>
      <w:r>
        <w:rPr>
          <w:rFonts w:ascii="Leelawadee UI" w:hAnsi="Leelawadee UI" w:eastAsia="Leelawadee UI" w:cs="Leelawadee UI"/>
        </w:rPr>
        <w:t>ត្រូវបានប្រើជាមួយពាក្យហេប្រ៊ូ</w:t>
      </w:r>
      <w:r>
        <w:rPr>
          <w:rFonts w:ascii="Times New Roman" w:hAnsi="Times New Roman" w:eastAsia="Times New Roman" w:cs="Times New Roman"/>
        </w:rPr>
        <w:t xml:space="preserve"> ‘rum’ </w:t>
      </w:r>
      <w:r>
        <w:rPr>
          <w:rFonts w:ascii="Leelawadee UI" w:hAnsi="Leelawadee UI" w:eastAsia="Leelawadee UI" w:cs="Leelawadee UI"/>
        </w:rPr>
        <w:t>ហើយពីរដងផ្សេងទៀត</w:t>
      </w:r>
      <w:r>
        <w:rPr>
          <w:rFonts w:ascii="Times New Roman" w:hAnsi="Times New Roman" w:eastAsia="Times New Roman" w:cs="Times New Roman"/>
        </w:rPr>
        <w:t xml:space="preserve"> </w:t>
      </w:r>
      <w:r>
        <w:rPr>
          <w:rFonts w:ascii="Leelawadee UI" w:hAnsi="Leelawadee UI" w:eastAsia="Leelawadee UI" w:cs="Leelawadee UI"/>
        </w:rPr>
        <w:t>វាត្រូវបានប្រើជាមួយពាក្យហេប្រ៊ូ</w:t>
      </w:r>
      <w:r>
        <w:rPr>
          <w:rFonts w:ascii="Times New Roman" w:hAnsi="Times New Roman" w:eastAsia="Times New Roman" w:cs="Times New Roman"/>
        </w:rPr>
        <w:t xml:space="preserve"> ‘sur.’ </w:t>
      </w:r>
      <w:r>
        <w:rPr>
          <w:rFonts w:ascii="Leelawadee UI" w:hAnsi="Leelawadee UI" w:eastAsia="Leelawadee UI" w:cs="Leelawadee UI"/>
        </w:rPr>
        <w:t>ទាំងពីរពាក្យនេះត្រូវបានបកប្រែថា</w:t>
      </w:r>
      <w:r>
        <w:rPr>
          <w:rFonts w:ascii="Times New Roman" w:hAnsi="Times New Roman" w:eastAsia="Times New Roman" w:cs="Times New Roman"/>
        </w:rPr>
        <w:t xml:space="preserve"> take away </w:t>
      </w:r>
      <w:r>
        <w:rPr>
          <w:rFonts w:ascii="Leelawadee UI" w:hAnsi="Leelawadee UI" w:eastAsia="Leelawadee UI" w:cs="Leelawadee UI"/>
        </w:rPr>
        <w:t>ប៉ុន្តែ</w:t>
      </w:r>
      <w:r>
        <w:rPr>
          <w:rFonts w:ascii="Times New Roman" w:hAnsi="Times New Roman" w:eastAsia="Times New Roman" w:cs="Times New Roman"/>
        </w:rPr>
        <w:t xml:space="preserve"> ‘rum’ </w:t>
      </w:r>
      <w:r>
        <w:rPr>
          <w:rFonts w:ascii="Leelawadee UI" w:hAnsi="Leelawadee UI" w:eastAsia="Leelawadee UI" w:cs="Leelawadee UI"/>
        </w:rPr>
        <w:t>ក្នុងដានីយ៉ែល</w:t>
      </w:r>
      <w:r>
        <w:rPr>
          <w:rFonts w:ascii="Times New Roman" w:hAnsi="Times New Roman" w:eastAsia="Times New Roman" w:cs="Times New Roman"/>
        </w:rPr>
        <w:t xml:space="preserve"> </w:t>
      </w:r>
      <w:r>
        <w:rPr>
          <w:rFonts w:ascii="Leelawadee UI" w:hAnsi="Leelawadee UI" w:eastAsia="Leelawadee UI" w:cs="Leelawadee UI"/>
        </w:rPr>
        <w:t>ជំពូកទីប្រាំបី</w:t>
      </w:r>
      <w:r>
        <w:rPr>
          <w:rFonts w:ascii="Times New Roman" w:hAnsi="Times New Roman" w:eastAsia="Times New Roman" w:cs="Times New Roman"/>
        </w:rPr>
        <w:t xml:space="preserve"> </w:t>
      </w:r>
      <w:r>
        <w:rPr>
          <w:rFonts w:ascii="Leelawadee UI" w:hAnsi="Leelawadee UI" w:eastAsia="Leelawadee UI" w:cs="Leelawadee UI"/>
        </w:rPr>
        <w:t>ខណ្ឌទីដប់មួយ</w:t>
      </w:r>
      <w:r>
        <w:rPr>
          <w:rFonts w:ascii="Times New Roman" w:hAnsi="Times New Roman" w:eastAsia="Times New Roman" w:cs="Times New Roman"/>
        </w:rPr>
        <w:t xml:space="preserve"> </w:t>
      </w:r>
      <w:r>
        <w:rPr>
          <w:rFonts w:ascii="Leelawadee UI" w:hAnsi="Leelawadee UI" w:eastAsia="Leelawadee UI" w:cs="Leelawadee UI"/>
        </w:rPr>
        <w:t>មានន័យថា</w:t>
      </w:r>
      <w:r>
        <w:rPr>
          <w:rFonts w:ascii="Times New Roman" w:hAnsi="Times New Roman" w:eastAsia="Times New Roman" w:cs="Times New Roman"/>
        </w:rPr>
        <w:t xml:space="preserve"> </w:t>
      </w:r>
      <w:r>
        <w:rPr>
          <w:rFonts w:ascii="Leelawadee UI" w:hAnsi="Leelawadee UI" w:eastAsia="Leelawadee UI" w:cs="Leelawadee UI"/>
        </w:rPr>
        <w:t>លើកឡើង</w:t>
      </w:r>
      <w:r>
        <w:rPr>
          <w:rFonts w:ascii="Times New Roman" w:hAnsi="Times New Roman" w:eastAsia="Times New Roman" w:cs="Times New Roman"/>
        </w:rPr>
        <w:t xml:space="preserve"> </w:t>
      </w:r>
      <w:r>
        <w:rPr>
          <w:rFonts w:ascii="Leelawadee UI" w:hAnsi="Leelawadee UI" w:eastAsia="Leelawadee UI" w:cs="Leelawadee UI"/>
        </w:rPr>
        <w:t>និងលើកតម្កើង</w:t>
      </w:r>
      <w:r>
        <w:rPr>
          <w:rFonts w:ascii="Times New Roman" w:hAnsi="Times New Roman" w:eastAsia="Times New Roman" w:cs="Times New Roman"/>
        </w:rPr>
        <w:t xml:space="preserve"> </w:t>
      </w:r>
      <w:r>
        <w:rPr>
          <w:rFonts w:ascii="Leelawadee UI" w:hAnsi="Leelawadee UI" w:eastAsia="Leelawadee UI" w:cs="Leelawadee UI"/>
        </w:rPr>
        <w:t>ហើយនៅក្នុងជំពូកទីដប់មួយ</w:t>
      </w:r>
      <w:r>
        <w:rPr>
          <w:rFonts w:ascii="Times New Roman" w:hAnsi="Times New Roman" w:eastAsia="Times New Roman" w:cs="Times New Roman"/>
        </w:rPr>
        <w:t xml:space="preserve"> </w:t>
      </w:r>
      <w:r>
        <w:rPr>
          <w:rFonts w:ascii="Leelawadee UI" w:hAnsi="Leelawadee UI" w:eastAsia="Leelawadee UI" w:cs="Leelawadee UI"/>
        </w:rPr>
        <w:t>ខណ្ឌទីសាមសិបមួយ</w:t>
      </w:r>
      <w:r>
        <w:rPr>
          <w:rFonts w:ascii="Times New Roman" w:hAnsi="Times New Roman" w:eastAsia="Times New Roman" w:cs="Times New Roman"/>
        </w:rPr>
        <w:t xml:space="preserve"> </w:t>
      </w:r>
      <w:r>
        <w:rPr>
          <w:rFonts w:ascii="Leelawadee UI" w:hAnsi="Leelawadee UI" w:eastAsia="Leelawadee UI" w:cs="Leelawadee UI"/>
        </w:rPr>
        <w:t>និងជំពូកទីដប់ពីរ</w:t>
      </w:r>
      <w:r>
        <w:rPr>
          <w:rFonts w:ascii="Times New Roman" w:hAnsi="Times New Roman" w:eastAsia="Times New Roman" w:cs="Times New Roman"/>
        </w:rPr>
        <w:t xml:space="preserve"> </w:t>
      </w:r>
      <w:r>
        <w:rPr>
          <w:rFonts w:ascii="Leelawadee UI" w:hAnsi="Leelawadee UI" w:eastAsia="Leelawadee UI" w:cs="Leelawadee UI"/>
        </w:rPr>
        <w:t>ខណ្ឌទីដប់មួយ</w:t>
      </w:r>
      <w:r>
        <w:rPr>
          <w:rFonts w:ascii="Times New Roman" w:hAnsi="Times New Roman" w:eastAsia="Times New Roman" w:cs="Times New Roman"/>
        </w:rPr>
        <w:t xml:space="preserve"> </w:t>
      </w:r>
      <w:r>
        <w:rPr>
          <w:rFonts w:ascii="Leelawadee UI" w:hAnsi="Leelawadee UI" w:eastAsia="Leelawadee UI" w:cs="Leelawadee UI"/>
        </w:rPr>
        <w:t>ពាក្យ</w:t>
      </w:r>
      <w:r>
        <w:rPr>
          <w:rFonts w:ascii="Times New Roman" w:hAnsi="Times New Roman" w:eastAsia="Times New Roman" w:cs="Times New Roman"/>
        </w:rPr>
        <w:t xml:space="preserve"> ‘sur’ </w:t>
      </w:r>
      <w:r>
        <w:rPr>
          <w:rFonts w:ascii="Leelawadee UI" w:hAnsi="Leelawadee UI" w:eastAsia="Leelawadee UI" w:cs="Leelawadee UI"/>
        </w:rPr>
        <w:t>មានន័យថា</w:t>
      </w:r>
      <w:r>
        <w:rPr>
          <w:rFonts w:ascii="Times New Roman" w:hAnsi="Times New Roman" w:eastAsia="Times New Roman" w:cs="Times New Roman"/>
        </w:rPr>
        <w:t xml:space="preserve"> </w:t>
      </w:r>
      <w:r>
        <w:rPr>
          <w:rFonts w:ascii="Leelawadee UI" w:hAnsi="Leelawadee UI" w:eastAsia="Leelawadee UI" w:cs="Leelawadee UI"/>
        </w:rPr>
        <w:t>ដកចេញ។</w:t>
      </w:r>
    </w:p>
    <w:p>
      <w:pPr>
        <w:pStyle w:val="ArticleBody"/>
        <w:jc w:val="left"/>
      </w:pPr>
      <w:r>
        <w:rPr>
          <w:rFonts w:ascii="Times New Roman" w:hAnsi="Times New Roman" w:eastAsia="Times New Roman" w:cs="Times New Roman"/>
        </w:rPr>
        <w:t>Les théologiens qui mangent et boivent le régime babylonien soutiennent que, soit que l’on enlève une chose, soit que l’on élève une chose, les deux représentent un type d’enlèvement, de sorte que ces deux termes doivent être compris comme ayant le même sens. Ils soutiennent que, les trois fois où « le continuel » est « ôté », cela signifie toujours enlever, et, ce faisant, ils laissent entendre que Daniel a été négligent dans le choix de ses termes. Ils ne le disent pas ouvertement, mais, par implication, ils enseignent que Daniel aurait dû employer le mot « sur » dans les trois occurrences, car, selon ces théologiens, il aurait prétendument voulu dire la même chose chaque fois que « le continuel » était « ôté ».</w:t>
      </w:r>
    </w:p>
    <w:p>
      <w:pPr>
        <w:pStyle w:val="ArticleBody"/>
        <w:jc w:val="left"/>
      </w:pPr>
      <w:r>
        <w:rPr>
          <w:rFonts w:ascii="Times New Roman" w:hAnsi="Times New Roman" w:eastAsia="Times New Roman" w:cs="Times New Roman"/>
        </w:rPr>
        <w:t>Elles font la même chose avec les mots « miqdash » et « qodesh », qui sont tous deux traduits par « sanctuaire » dans les versets onze à quatorze du chapitre huit. À chaque occurrence de « sanctuaire » dans ces quatre versets, elles soutiennent qu’ils désignent tous le sanctuaire de Dieu. Par inférence, là encore, Daniel aurait simplement dû employer « qodesh » dans les trois mentions, et ne pas utiliser « miqdash » au verset onze. Miller n’aurait pas reconnu la distinction entre ces mots, mais les théologiens modernes, eux, la reconnaissent, et lorsqu’ils la reconnaissent, ils insistent pour qu’aucune distinction ne soit admise. Pourtant Miller, qui ne reconnaissait pas les distinctions entre ces mots, est parvenu à une compréhension opposée à celle des théologiens modernes.</w:t>
      </w:r>
    </w:p>
    <w:p>
      <w:pPr>
        <w:pStyle w:val="ArticleBody"/>
        <w:jc w:val="left"/>
      </w:pPr>
      <w:r>
        <w:rPr>
          <w:rFonts w:ascii="Times New Roman" w:hAnsi="Times New Roman" w:eastAsia="Times New Roman" w:cs="Times New Roman"/>
        </w:rPr>
        <w:t>واقعیت این است که دانیال نویسنده‌ای دقیق بود، که زبان عبری را می‌دانست و داوری شده بود که از جمیع حکیمان دیگر بابل ده بار فهیم‌تر است. اگر کسی کاربرد صحیح زبان عبری را می‌دانست، و اینکه چگونه باید در آن تاریخِ خاص به‌درستی بازنمایی شود، او دانیال بود. اگر دانیال از واژگان متفاوت استفاده کرد، از آن رو بود که مقصود این بود که معانی متفاوتی را برسانند، معانی‌ای که او عمداً در پیِ بازنمایی آن‌ها بود. هنگامی که کاربرد متمایز دانیال از واژگانی که به «مقدِس» یا «برداشتن» ترجمه شده‌اند، مورد اذعان قرار گیرد، آن‌ها برداشت میلر از «دائمی» را تأیید می‌کنند؛ همان برداشتی که میلر آن را در همان آیه‌ای تشخیص داد که در آن پولس تصریح می‌کند کسانی که از حقیقت نفرت دارند، مقدرند که دچار ضلالتِ شدید شوند.</w:t>
      </w:r>
    </w:p>
    <w:p>
      <w:pPr>
        <w:pStyle w:val="ArticleBody"/>
        <w:jc w:val="left"/>
      </w:pPr>
      <w:r>
        <w:rPr>
          <w:rFonts w:ascii="Times New Roman" w:hAnsi="Times New Roman" w:eastAsia="Times New Roman" w:cs="Times New Roman"/>
        </w:rPr>
        <w:t>Aole hna thu awmte leh thuphan hlauhawm tak a siamtu dik lohna chu ringtute chu, Ephraim hmuhthei mi zu ruih berte anga pawh entir an ni a, chumi zu ruih berte chu pawl hnihah an inthen. Pawl khat chu hriatna nei kaihhruaituho an ni a, pawl dang chu zirna nei lo, zirna neiho’n an zirtir chauh an ngaihthlatuho an ni. Anni chu dikhlelhna hnuaiah inthupte an ni a, thihna nen thuthlung siamte an ni. Anni chu Matthaia bung 25-a nunau thianghlim ngawihote an ni a, Habakkuk bung 2-a a thlarau inngaihsak chhoh miho pawh an ni. Anni chu Miller mangang thutak innghahna bulte hnawl tute an ni; chutiang thutakte chu tawpnaah chuan eng sawmzetin a êng zawk a, hei hian tûn huna Israel tân fiahna sâwmna leh hnuhnung ber a entir a; chu chu hmanlai Israel tân fiahna sâwmna leh hnuhnung berin a entir ang tho a ni.</w:t>
      </w:r>
    </w:p>
    <w:p>
      <w:pPr>
        <w:pStyle w:val="ArticleBody"/>
        <w:jc w:val="left"/>
      </w:pPr>
      <w:r>
        <w:rPr>
          <w:rFonts w:ascii="Times New Roman" w:hAnsi="Times New Roman" w:eastAsia="Times New Roman" w:cs="Times New Roman"/>
        </w:rPr>
        <w:t>Nous poursuivrons cette étude dans le prochain article.</w:t>
      </w:r>
    </w:p>
    <w:p>
      <w:pPr>
        <w:pStyle w:val="ArticleScripture"/>
        <w:jc w:val="left"/>
      </w:pPr>
      <w:r>
        <w:rPr>
          <w:rFonts w:ascii="Times New Roman" w:hAnsi="Times New Roman" w:eastAsia="Times New Roman" w:cs="Times New Roman"/>
        </w:rPr>
        <w:t>Et l’Éternel dit à Moïse : Jusques à quand ce peuple me méprisera-t-il ? et jusques à quand ne me croira-t-il point, malgré tous les signes que j’ai opérés au milieu de lui ? Je le frapperai de peste, et je le déshériterai, et je ferai de toi une nation plus grande et plus puissante que lui. Et Moïse dit à l’Éternel : Les Égyptiens l’apprendront, eux du milieu desquels tu as fait monter ce peuple par ta puissance, et ils le diront aux habitants de ce pays ; car ils ont entendu dire que toi, Éternel, tu es au milieu de ce peuple, que toi, Éternel, tu te fais voir face à face, que ta nuée se tient au-dessus de lui, et que tu marches devant lui, de jour dans une colonne de nuée, et de nuit dans une colonne de feu. Maintenant, si tu fais mourir tout ce peuple comme un seul homme, les nations qui ont entendu parler de toi diront : Parce que l’Éternel n’était pas capable de faire entrer ce peuple dans le pays qu’il lui avait juré, il l’a égorgé dans le désert.</w:t>
      </w:r>
    </w:p>
    <w:p>
      <w:pPr>
        <w:pStyle w:val="ArticleScripture"/>
        <w:jc w:val="left"/>
      </w:pPr>
      <w:r>
        <w:rPr>
          <w:rFonts w:ascii="Times New Roman" w:hAnsi="Times New Roman" w:eastAsia="Times New Roman" w:cs="Times New Roman"/>
        </w:rPr>
        <w:t>Et maintenant, je t’en supplie, que la puissance de mon Seigneur soit grande, selon ce que tu as déclaré, en disant : Le Seigneur est lent à la colère et riche en miséricorde, pardonnant l’iniquité et la transgression, et ne tenant nullement le coupable pour innocent, visitant l’iniquité des pères sur les enfants jusqu’à la troisième et à la quatrième génération. Pardonne, je t’en supplie, l’iniquité de ce peuple selon la grandeur de ta miséricorde, comme tu as pardonné à ce peuple depuis l’Égypte jusqu’à maintenant. Et le Seigneur dit : J’ai pardonné selon ta parole ; mais, aussi vrai que je vis, toute la terre sera remplie de la gloire du Seigneur. Parce que tous ces hommes qui ont vu ma gloire et mes miracles, que j’ai accomplis en Égypte et dans le désert, m’ont maintenant tenté ces dix fois et n’ont pas écouté ma voix, certainement ils ne verront pas le pays que j’ai juré à leurs pères ; aucun de ceux qui m’ont provoqué ne le verra. Mais mon serviteur Caleb, parce qu’il a été animé d’un autre esprit et qu’il m’a pleinement suivi, je le ferai entrer dans le pays où il est allé, et sa descendance le possédera. Nombres 14:11–24.</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Kitabu cha Danieli - Namba Mia Moja Arobaini na Nane</dc:title>
  <dc:subject>Teeburanta Tabileewwan Raajii: Mul’ata Habaquuq fi Abjuu Miller</dc:subject>
  <dc:creator>Jeff Pippenger</dc:creator>
  <cp:keywords/>
  <dc:description>Generated by ArticleDigger from daniel\148_daniel.json</dc:description>
  <cp:lastModifiedBy>ArticleDigger</cp:lastModifiedBy>
  <cp:revision>1</cp:revision>
  <dcterms:created xsi:type="dcterms:W3CDTF">2000-01-01T00:00:00Z</dcterms:created>
  <dcterms:modified xsi:type="dcterms:W3CDTF">2000-01-01T00:00:00Z</dcterms:modified>
  <cp:category>daniel</cp:category>
  <cp:lastPrinted>2000-01-01T00:00:00Z</cp:lastPrinted>
</cp:coreProperties>
</file>