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Ihe Nke Asatọ Bụ Otu N’ime Asaa — Nọmba Nke Atọ</w:t>
      </w:r>
    </w:p>
    <w:p>
      <w:pPr>
        <w:pStyle w:val="ArticleSubtitle"/>
        <w:jc w:val="left"/>
      </w:pPr>
      <w:r>
        <w:rPr>
          <w:rFonts w:ascii="Arial" w:hAnsi="Arial" w:eastAsia="Arial" w:cs="Arial"/>
        </w:rPr>
        <w:t>Danyeli Bibiri</w:t>
      </w:r>
    </w:p>
    <w:p>
      <w:pPr>
        <w:pStyle w:val="ArticleByline"/>
        <w:jc w:val="left"/>
      </w:pPr>
      <w:r>
        <w:rPr>
          <w:rFonts w:ascii="Arial" w:hAnsi="Arial" w:eastAsia="Arial" w:cs="Arial"/>
        </w:rPr>
        <w:t>Jeff Pippenger</w:t>
      </w:r>
    </w:p>
    <w:p>
      <w:pPr>
        <w:pStyle w:val="ArticleDate"/>
        <w:jc w:val="left"/>
      </w:pPr>
      <w:r>
        <w:rPr>
          <w:rFonts w:ascii="Arial" w:hAnsi="Arial" w:eastAsia="Arial" w:cs="Arial"/>
        </w:rPr>
        <w:t>2023-09-17</w:t>
      </w:r>
    </w:p>
    <w:p>
      <w:pPr>
        <w:pStyle w:val="ArticleBody"/>
        <w:jc w:val="left"/>
      </w:pPr>
      <w:r>
        <w:rPr>
          <w:rFonts w:ascii="Times New Roman" w:hAnsi="Times New Roman" w:eastAsia="Times New Roman" w:cs="Times New Roman"/>
        </w:rPr>
        <w:t>Mu kiamboteleka mu kutatula ifuku lii mu dibwe dia maalu aa, ni mudi mambu aa a ntete a bukalenge bwa buprofete bwa mu Bible mu Daniel nshapita ibidi avwanangana ne mambu aa a ndekelu a bukalenge bwa buprofete bwa mu Bible mu Buakabuluibua nshapita dikumi na samanu. Ndi ne dijinga dia kujuula bamwe ba nkonko pa bidi bileejibue bushuwa mu cimfwanyi ca Nebukadinezari ne pa mwaba wa bapioneer, ne mudi dishimikila dia ne diandamuna diabu dya pa nkasa dia mambu aa dia kaji ka mabwe kakavwija makasa a cimfwanyi aci.</w:t>
      </w:r>
    </w:p>
    <w:p>
      <w:pPr>
        <w:pStyle w:val="ArticleBody"/>
        <w:jc w:val="left"/>
      </w:pPr>
      <w:r>
        <w:rPr>
          <w:rFonts w:ascii="Times New Roman" w:hAnsi="Times New Roman" w:eastAsia="Times New Roman" w:cs="Times New Roman"/>
        </w:rPr>
        <w:t>Murokazi White araményesha ko twari tugeze aho “umurimo wera w’Imana ugereranywa n’ibirenge by’icyo gishushanyo, aho icyuma cyari kivanzemo ibumba ryoroshye,” kandi akomeza kubisobanura nk’“ukwivanga kw’ubuyobozi bw’idini n’ubuyobozi bw’igihugu.”</w:t>
      </w:r>
    </w:p>
    <w:p>
      <w:pPr>
        <w:pStyle w:val="ArticleScripture"/>
        <w:jc w:val="left"/>
      </w:pPr>
      <w:r>
        <w:rPr>
          <w:rFonts w:ascii="Times New Roman" w:hAnsi="Times New Roman" w:eastAsia="Times New Roman" w:cs="Times New Roman"/>
        </w:rPr>
        <w:t>“E hich dị ngòk Chukwu nọchiworo ọrụ nsọ Ya anya site n’ụkwụ oyiyi ahụ, nke e jikọtara ígwè na ụrọ rụrụ arụ n’ime ya. Chukwu nwere ndị Ya, ndị a họpụtara, ndị nghọta ha ga-edo nsọ, ndị na-ekwesịghị imerụọ onwe ha site n’itinye n’elu ntọala osisi, ahịhịa akọrọ, na anwụrụ-ọka. Mkpụrụobi ọbụla nke na-eguzosi ike n’iwu nile nke Chukwu ga-ahụ na ihe pụrụ iche nke okwukwe anyị bụ ụbọchị izu-ike nke ụbọchị nke asaa. Ọ bụrụ na ọchịchị ga-asọpụrụ ụbọchị izu-ike dịka Chukwu nyere iwu, ọ ga-eguzo n’ike Chukwu ma bụrụkwa onye na-agbachitere okwukwe ahụ e nyefere ndị nsọ otu ugboro. Ma ndị ndọrọ ndọrọ ọchịchị ga-akwado ụbọchị izu-ike adịgboroja ahụ, ha ga-agwakwa okwukwe okpukpe ha na idebe nwa a nke popu mụrụ, na-etinye ya n’elu ụbọchị izu-ike nke Onyenweanyị doro nsọ ma gọzie, kewapụ ya iche ka mmadụ debe ya dị nsọ, dịka ihe ịrịba ama dị n’etiti Ya na ndị Ya ruo puku ọgbọ. Ngwakọta aghụghọ ụka na aghụghọ ọchịchị ka ígwè na ụrọ nọchiri anya ya. Njikọ a na-eme ka ike niile nke ụka dị ike gwụ. Inye ụka ike nke ọchịchị a ga-eweta nsonaazụ ọjọọ. Ndị mmadụ fọrọ nke nta ka ha gafee ókè ndidi Chukwu. Ha etinyewo ike ha n’ihe ndọrọ ndọrọ ọchịchị, ma jikọọ onwe ha na popu. Ma oge ga-abịa mgbe Chukwu ga-ata ndị mebiri iwu Ya ahụhụ, ọrụ ọjọọ ha ga-alaghachikwutekwa ha onwe ha.” The Seventh-day Adventist Bible Commentary, volume 4, 1168.</w:t>
      </w:r>
    </w:p>
    <w:p>
      <w:pPr>
        <w:pStyle w:val="ArticleBody"/>
        <w:jc w:val="left"/>
      </w:pPr>
      <w:r>
        <w:rPr>
          <w:rFonts w:ascii="Times New Roman" w:hAnsi="Times New Roman" w:eastAsia="Times New Roman" w:cs="Times New Roman"/>
        </w:rPr>
        <w:t>Ixesha esifike kuso, lapho umsebenzi ongcwele kaNkulunkulu uxubanisa ubuciko bebandla nobuciko bombuso, siyincazelo yenkathi eqhubekayo. Uthi lokhu kuxubana “kwenza buthaka wonke amandla amabandla,” futhi “kuyoletha imiphumela emibi,” nokuthi “kuyofika isikhathi lapho uNkulunkulu eyakujezisa labo abenze ize umthetho waKhe.”</w:t>
      </w:r>
    </w:p>
    <w:p>
      <w:pPr>
        <w:pStyle w:val="ArticleBody"/>
        <w:jc w:val="left"/>
      </w:pPr>
      <w:r>
        <w:rPr>
          <w:rFonts w:ascii="Times New Roman" w:hAnsi="Times New Roman" w:eastAsia="Times New Roman" w:cs="Times New Roman"/>
        </w:rPr>
        <w:t>ئەو تێکەڵبوونەی کڵێسا و دەوڵەت کە هێزی کڵێساکان لاواز دەکات، وەسفێکە بۆ کڵێسای پەرگامۆس، لەوێدا تێکەڵکردنی سیاسەتی کڵێسایی و سیاسەتی دەوڵەتی نوێنەرایەتی ئەو هەڵگەڕانە دەکات کە پێش ئاشکرابوونی پیاوی گوناه دێت. پەرگامۆس و ئەو ئیمپراتۆرەی کە هێمای ئەو سازشەیە لەنێوان مەسیحییەت و بتپەرستی دەکات، لە شانشینی چوارەمی دانیال دوو ڕوودەدات. ئەو سازشە لە دانیال دوودا بە بەکارهێنانی وشەی «گەل» نیشان دراوە.</w:t>
      </w:r>
    </w:p>
    <w:p>
      <w:pPr>
        <w:pStyle w:val="ArticleScripture"/>
        <w:jc w:val="left"/>
      </w:pPr>
      <w:r>
        <w:rPr>
          <w:rFonts w:ascii="Times New Roman" w:hAnsi="Times New Roman" w:eastAsia="Times New Roman" w:cs="Times New Roman"/>
        </w:rPr>
        <w:t>Wê, yé Fumu, wamóná, mpe talá elilingi moko ya monene. Elilingi yango ya monene, oyo kongɛnga na yango ezalaki ya lokumu mingi, etɛlɛmaki liboso na yo; mpe lolenge na yango ezalaki ya nsɔmɔ. Motó ya elilingi yango ezalaki ya wolo ya peto, ntolo na yango mpe mabɔkɔ na yango ya palata, libumu na yango mpe makolo na yango ya bronze, Makolo na yango ya ebende, mpe makolo na yango ya nse ndambo ebende mpe ndambo mabele ya potopoto. Omonaki kino libanga moko ekatamaki kozanga mabɔkɔ, oyo ebɛtaki elilingi yango na makolo na yango oyo ezalaki ya ebende mpe ya mabele ya potopoto, mpe epanzaki yango biteni-biteni. Daniel 2:31–34.</w:t>
      </w:r>
    </w:p>
    <w:p>
      <w:pPr>
        <w:pStyle w:val="ArticleBody"/>
        <w:jc w:val="left"/>
      </w:pPr>
      <w:r>
        <w:rPr>
          <w:rFonts w:ascii="Times New Roman" w:hAnsi="Times New Roman" w:eastAsia="Times New Roman" w:cs="Times New Roman"/>
        </w:rPr>
        <w:t>Musha yi s’ivuganu vya Daniyele birakomeza, ntibiba bikiri “ibumba” gusa, ahubwo biba byahindutse ibumba ryanduye cyangwa “ibumba ry’ibyondo.”</w:t>
      </w:r>
    </w:p>
    <w:p>
      <w:pPr>
        <w:pStyle w:val="ArticleScripture"/>
        <w:jc w:val="left"/>
      </w:pPr>
      <w:r>
        <w:rPr>
          <w:rFonts w:ascii="Times New Roman" w:hAnsi="Times New Roman" w:eastAsia="Times New Roman" w:cs="Times New Roman"/>
        </w:rPr>
        <w:t>Kandi wanaona magulu na zwanje zwakwe, cimwe ca bulongo bwa mubumbi, kandi cimbi ca cisengo, bufumu bulakebana; pele munda yakwe mwamuya kuba amaka a cisengo, pakuti wanaona cisengo cikasanganizhywa na bulongo bwa mavu. Daniel 2:41.</w:t>
      </w:r>
    </w:p>
    <w:p>
      <w:pPr>
        <w:pStyle w:val="ArticleBody"/>
        <w:jc w:val="left"/>
      </w:pPr>
      <w:r>
        <w:rPr>
          <w:rFonts w:ascii="Times New Roman" w:hAnsi="Times New Roman" w:eastAsia="Times New Roman" w:cs="Times New Roman"/>
        </w:rPr>
        <w:t>Loy ya pɛ ezalaki loy ya Mombongi ebongwanaka loy ya poto-poto. Nzambe azali Mombongi ya Bonzambe, mpe mosala na Ye ezalaka soko moke te ya poto-poto.</w:t>
      </w:r>
    </w:p>
    <w:p>
      <w:pPr>
        <w:pStyle w:val="ArticleScripture"/>
        <w:jc w:val="left"/>
      </w:pPr>
      <w:r>
        <w:rPr>
          <w:rFonts w:ascii="Times New Roman" w:hAnsi="Times New Roman" w:eastAsia="Times New Roman" w:cs="Times New Roman"/>
        </w:rPr>
        <w:t>Lê niha, ey Xudan, tu Bavê me yî; em ax in, û tu kûzegerê me yî; û hemû me karê destê te ne. Îşaya 64:8.</w:t>
      </w:r>
    </w:p>
    <w:p>
      <w:pPr>
        <w:pStyle w:val="ArticleBody"/>
        <w:jc w:val="left"/>
      </w:pPr>
      <w:r>
        <w:rPr>
          <w:rFonts w:ascii="Malgun Gothic" w:hAnsi="Malgun Gothic" w:eastAsia="Malgun Gothic" w:cs="Malgun Gothic"/>
        </w:rPr>
        <w:t>치쥭깅</w:t>
      </w:r>
      <w:r>
        <w:rPr>
          <w:rFonts w:ascii="Times New Roman" w:hAnsi="Times New Roman" w:eastAsia="Times New Roman" w:cs="Times New Roman"/>
        </w:rPr>
        <w:t xml:space="preserve"> </w:t>
      </w:r>
      <w:r>
        <w:rPr>
          <w:rFonts w:ascii="Malgun Gothic" w:hAnsi="Malgun Gothic" w:eastAsia="Malgun Gothic" w:cs="Malgun Gothic"/>
        </w:rPr>
        <w:t>로마의</w:t>
      </w:r>
      <w:r>
        <w:rPr>
          <w:rFonts w:ascii="Times New Roman" w:hAnsi="Times New Roman" w:eastAsia="Times New Roman" w:cs="Times New Roman"/>
        </w:rPr>
        <w:t xml:space="preserve"> </w:t>
      </w:r>
      <w:r>
        <w:rPr>
          <w:rFonts w:ascii="Malgun Gothic" w:hAnsi="Malgun Gothic" w:eastAsia="Malgun Gothic" w:cs="Malgun Gothic"/>
        </w:rPr>
        <w:t>역사에서</w:t>
      </w:r>
      <w:r>
        <w:rPr>
          <w:rFonts w:ascii="Times New Roman" w:hAnsi="Times New Roman" w:eastAsia="Times New Roman" w:cs="Times New Roman"/>
        </w:rPr>
        <w:t xml:space="preserve">, </w:t>
      </w:r>
      <w:r>
        <w:rPr>
          <w:rFonts w:ascii="Malgun Gothic" w:hAnsi="Malgun Gothic" w:eastAsia="Malgun Gothic" w:cs="Malgun Gothic"/>
        </w:rPr>
        <w:t>서머나</w:t>
      </w:r>
      <w:r>
        <w:rPr>
          <w:rFonts w:ascii="Times New Roman" w:hAnsi="Times New Roman" w:eastAsia="Times New Roman" w:cs="Times New Roman"/>
        </w:rPr>
        <w:t xml:space="preserve"> </w:t>
      </w:r>
      <w:r>
        <w:rPr>
          <w:rFonts w:ascii="Malgun Gothic" w:hAnsi="Malgun Gothic" w:eastAsia="Malgun Gothic" w:cs="Malgun Gothic"/>
        </w:rPr>
        <w:t>교회는</w:t>
      </w:r>
      <w:r>
        <w:rPr>
          <w:rFonts w:ascii="Times New Roman" w:hAnsi="Times New Roman" w:eastAsia="Times New Roman" w:cs="Times New Roman"/>
        </w:rPr>
        <w:t xml:space="preserve"> </w:t>
      </w:r>
      <w:r>
        <w:rPr>
          <w:rFonts w:ascii="Malgun Gothic" w:hAnsi="Malgun Gothic" w:eastAsia="Malgun Gothic" w:cs="Malgun Gothic"/>
        </w:rPr>
        <w:t>순수한</w:t>
      </w:r>
      <w:r>
        <w:rPr>
          <w:rFonts w:ascii="Times New Roman" w:hAnsi="Times New Roman" w:eastAsia="Times New Roman" w:cs="Times New Roman"/>
        </w:rPr>
        <w:t xml:space="preserve"> </w:t>
      </w:r>
      <w:r>
        <w:rPr>
          <w:rFonts w:ascii="Malgun Gothic" w:hAnsi="Malgun Gothic" w:eastAsia="Malgun Gothic" w:cs="Malgun Gothic"/>
        </w:rPr>
        <w:t>진흙이었다</w:t>
      </w:r>
      <w:r>
        <w:rPr>
          <w:rFonts w:ascii="Times New Roman" w:hAnsi="Times New Roman" w:eastAsia="Times New Roman" w:cs="Times New Roman"/>
        </w:rPr>
        <w:t xml:space="preserve">. </w:t>
      </w:r>
      <w:r>
        <w:rPr>
          <w:rFonts w:ascii="Malgun Gothic" w:hAnsi="Malgun Gothic" w:eastAsia="Malgun Gothic" w:cs="Malgun Gothic"/>
        </w:rPr>
        <w:t>다니엘</w:t>
      </w:r>
      <w:r>
        <w:rPr>
          <w:rFonts w:ascii="Times New Roman" w:hAnsi="Times New Roman" w:eastAsia="Times New Roman" w:cs="Times New Roman"/>
        </w:rPr>
        <w:t xml:space="preserve"> 2</w:t>
      </w:r>
      <w:r>
        <w:rPr>
          <w:rFonts w:ascii="Malgun Gothic" w:hAnsi="Malgun Gothic" w:eastAsia="Malgun Gothic" w:cs="Malgun Gothic"/>
        </w:rPr>
        <w:t>장의</w:t>
      </w:r>
      <w:r>
        <w:rPr>
          <w:rFonts w:ascii="Times New Roman" w:hAnsi="Times New Roman" w:eastAsia="Times New Roman" w:cs="Times New Roman"/>
        </w:rPr>
        <w:t xml:space="preserve"> </w:t>
      </w:r>
      <w:r>
        <w:rPr>
          <w:rFonts w:ascii="Malgun Gothic" w:hAnsi="Malgun Gothic" w:eastAsia="Malgun Gothic" w:cs="Malgun Gothic"/>
        </w:rPr>
        <w:t>넷째</w:t>
      </w:r>
      <w:r>
        <w:rPr>
          <w:rFonts w:ascii="Times New Roman" w:hAnsi="Times New Roman" w:eastAsia="Times New Roman" w:cs="Times New Roman"/>
        </w:rPr>
        <w:t xml:space="preserve"> </w:t>
      </w:r>
      <w:r>
        <w:rPr>
          <w:rFonts w:ascii="Malgun Gothic" w:hAnsi="Malgun Gothic" w:eastAsia="Malgun Gothic" w:cs="Malgun Gothic"/>
        </w:rPr>
        <w:t>왕국인</w:t>
      </w:r>
      <w:r>
        <w:rPr>
          <w:rFonts w:ascii="Times New Roman" w:hAnsi="Times New Roman" w:eastAsia="Times New Roman" w:cs="Times New Roman"/>
        </w:rPr>
        <w:t xml:space="preserve"> </w:t>
      </w:r>
      <w:r>
        <w:rPr>
          <w:rFonts w:ascii="Malgun Gothic" w:hAnsi="Malgun Gothic" w:eastAsia="Malgun Gothic" w:cs="Malgun Gothic"/>
        </w:rPr>
        <w:t>버가모의</w:t>
      </w:r>
      <w:r>
        <w:rPr>
          <w:rFonts w:ascii="Times New Roman" w:hAnsi="Times New Roman" w:eastAsia="Times New Roman" w:cs="Times New Roman"/>
        </w:rPr>
        <w:t xml:space="preserve"> </w:t>
      </w:r>
      <w:r>
        <w:rPr>
          <w:rFonts w:ascii="Malgun Gothic" w:hAnsi="Malgun Gothic" w:eastAsia="Malgun Gothic" w:cs="Malgun Gothic"/>
        </w:rPr>
        <w:t>역사에서는</w:t>
      </w:r>
      <w:r>
        <w:rPr>
          <w:rFonts w:ascii="Times New Roman" w:hAnsi="Times New Roman" w:eastAsia="Times New Roman" w:cs="Times New Roman"/>
        </w:rPr>
        <w:t xml:space="preserve">, </w:t>
      </w:r>
      <w:r>
        <w:rPr>
          <w:rFonts w:ascii="Malgun Gothic" w:hAnsi="Malgun Gothic" w:eastAsia="Malgun Gothic" w:cs="Malgun Gothic"/>
        </w:rPr>
        <w:t>그</w:t>
      </w:r>
      <w:r>
        <w:rPr>
          <w:rFonts w:ascii="Times New Roman" w:hAnsi="Times New Roman" w:eastAsia="Times New Roman" w:cs="Times New Roman"/>
        </w:rPr>
        <w:t xml:space="preserve"> </w:t>
      </w:r>
      <w:r>
        <w:rPr>
          <w:rFonts w:ascii="Malgun Gothic" w:hAnsi="Malgun Gothic" w:eastAsia="Malgun Gothic" w:cs="Malgun Gothic"/>
        </w:rPr>
        <w:t>진흙이</w:t>
      </w:r>
      <w:r>
        <w:rPr>
          <w:rFonts w:ascii="Times New Roman" w:hAnsi="Times New Roman" w:eastAsia="Times New Roman" w:cs="Times New Roman"/>
        </w:rPr>
        <w:t xml:space="preserve"> </w:t>
      </w:r>
      <w:r>
        <w:rPr>
          <w:rFonts w:ascii="Malgun Gothic" w:hAnsi="Malgun Gothic" w:eastAsia="Malgun Gothic" w:cs="Malgun Gothic"/>
        </w:rPr>
        <w:t>이긴</w:t>
      </w:r>
      <w:r>
        <w:rPr>
          <w:rFonts w:ascii="Times New Roman" w:hAnsi="Times New Roman" w:eastAsia="Times New Roman" w:cs="Times New Roman"/>
        </w:rPr>
        <w:t xml:space="preserve"> </w:t>
      </w:r>
      <w:r>
        <w:rPr>
          <w:rFonts w:ascii="Malgun Gothic" w:hAnsi="Malgun Gothic" w:eastAsia="Malgun Gothic" w:cs="Malgun Gothic"/>
        </w:rPr>
        <w:t>진흙으로</w:t>
      </w:r>
      <w:r>
        <w:rPr>
          <w:rFonts w:ascii="Times New Roman" w:hAnsi="Times New Roman" w:eastAsia="Times New Roman" w:cs="Times New Roman"/>
        </w:rPr>
        <w:t xml:space="preserve"> </w:t>
      </w:r>
      <w:r>
        <w:rPr>
          <w:rFonts w:ascii="Malgun Gothic" w:hAnsi="Malgun Gothic" w:eastAsia="Malgun Gothic" w:cs="Malgun Gothic"/>
        </w:rPr>
        <w:t>변한다</w:t>
      </w:r>
      <w:r>
        <w:rPr>
          <w:rFonts w:ascii="Times New Roman" w:hAnsi="Times New Roman" w:eastAsia="Times New Roman" w:cs="Times New Roman"/>
        </w:rPr>
        <w:t xml:space="preserve">. </w:t>
      </w:r>
      <w:r>
        <w:rPr>
          <w:rFonts w:ascii="Malgun Gothic" w:hAnsi="Malgun Gothic" w:eastAsia="Malgun Gothic" w:cs="Malgun Gothic"/>
        </w:rPr>
        <w:t>그</w:t>
      </w:r>
      <w:r>
        <w:rPr>
          <w:rFonts w:ascii="Times New Roman" w:hAnsi="Times New Roman" w:eastAsia="Times New Roman" w:cs="Times New Roman"/>
        </w:rPr>
        <w:t xml:space="preserve"> </w:t>
      </w:r>
      <w:r>
        <w:rPr>
          <w:rFonts w:ascii="Malgun Gothic" w:hAnsi="Malgun Gothic" w:eastAsia="Malgun Gothic" w:cs="Malgun Gothic"/>
        </w:rPr>
        <w:t>구절에서</w:t>
      </w:r>
      <w:r>
        <w:rPr>
          <w:rFonts w:ascii="Times New Roman" w:hAnsi="Times New Roman" w:eastAsia="Times New Roman" w:cs="Times New Roman"/>
        </w:rPr>
        <w:t xml:space="preserve"> </w:t>
      </w:r>
      <w:r>
        <w:rPr>
          <w:rFonts w:ascii="Malgun Gothic" w:hAnsi="Malgun Gothic" w:eastAsia="Malgun Gothic" w:cs="Malgun Gothic"/>
        </w:rPr>
        <w:t>처음에는</w:t>
      </w:r>
      <w:r>
        <w:rPr>
          <w:rFonts w:ascii="Times New Roman" w:hAnsi="Times New Roman" w:eastAsia="Times New Roman" w:cs="Times New Roman"/>
        </w:rPr>
        <w:t xml:space="preserve"> </w:t>
      </w:r>
      <w:r>
        <w:rPr>
          <w:rFonts w:ascii="Malgun Gothic" w:hAnsi="Malgun Gothic" w:eastAsia="Malgun Gothic" w:cs="Malgun Gothic"/>
        </w:rPr>
        <w:t>단순히</w:t>
      </w:r>
      <w:r>
        <w:rPr>
          <w:rFonts w:ascii="Times New Roman" w:hAnsi="Times New Roman" w:eastAsia="Times New Roman" w:cs="Times New Roman"/>
        </w:rPr>
        <w:t xml:space="preserve"> “</w:t>
      </w:r>
      <w:r>
        <w:rPr>
          <w:rFonts w:ascii="Malgun Gothic" w:hAnsi="Malgun Gothic" w:eastAsia="Malgun Gothic" w:cs="Malgun Gothic"/>
        </w:rPr>
        <w:t>진흙</w:t>
      </w:r>
      <w:r>
        <w:rPr>
          <w:rFonts w:ascii="Times New Roman" w:hAnsi="Times New Roman" w:eastAsia="Times New Roman" w:cs="Times New Roman"/>
        </w:rPr>
        <w:t>”</w:t>
      </w:r>
      <w:r>
        <w:rPr>
          <w:rFonts w:ascii="Malgun Gothic" w:hAnsi="Malgun Gothic" w:eastAsia="Malgun Gothic" w:cs="Malgun Gothic"/>
        </w:rPr>
        <w:t>으로</w:t>
      </w:r>
      <w:r>
        <w:rPr>
          <w:rFonts w:ascii="Times New Roman" w:hAnsi="Times New Roman" w:eastAsia="Times New Roman" w:cs="Times New Roman"/>
        </w:rPr>
        <w:t xml:space="preserve">, </w:t>
      </w:r>
      <w:r>
        <w:rPr>
          <w:rFonts w:ascii="Malgun Gothic" w:hAnsi="Malgun Gothic" w:eastAsia="Malgun Gothic" w:cs="Malgun Gothic"/>
        </w:rPr>
        <w:t>그</w:t>
      </w:r>
      <w:r>
        <w:rPr>
          <w:rFonts w:ascii="Times New Roman" w:hAnsi="Times New Roman" w:eastAsia="Times New Roman" w:cs="Times New Roman"/>
        </w:rPr>
        <w:t xml:space="preserve"> </w:t>
      </w:r>
      <w:r>
        <w:rPr>
          <w:rFonts w:ascii="Malgun Gothic" w:hAnsi="Malgun Gothic" w:eastAsia="Malgun Gothic" w:cs="Malgun Gothic"/>
        </w:rPr>
        <w:t>후에는</w:t>
      </w:r>
      <w:r>
        <w:rPr>
          <w:rFonts w:ascii="Times New Roman" w:hAnsi="Times New Roman" w:eastAsia="Times New Roman" w:cs="Times New Roman"/>
        </w:rPr>
        <w:t xml:space="preserve"> “</w:t>
      </w:r>
      <w:r>
        <w:rPr>
          <w:rFonts w:ascii="Malgun Gothic" w:hAnsi="Malgun Gothic" w:eastAsia="Malgun Gothic" w:cs="Malgun Gothic"/>
        </w:rPr>
        <w:t>토기장이의</w:t>
      </w:r>
      <w:r>
        <w:rPr>
          <w:rFonts w:ascii="Times New Roman" w:hAnsi="Times New Roman" w:eastAsia="Times New Roman" w:cs="Times New Roman"/>
        </w:rPr>
        <w:t xml:space="preserve"> </w:t>
      </w:r>
      <w:r>
        <w:rPr>
          <w:rFonts w:ascii="Malgun Gothic" w:hAnsi="Malgun Gothic" w:eastAsia="Malgun Gothic" w:cs="Malgun Gothic"/>
        </w:rPr>
        <w:t>진흙</w:t>
      </w:r>
      <w:r>
        <w:rPr>
          <w:rFonts w:ascii="Times New Roman" w:hAnsi="Times New Roman" w:eastAsia="Times New Roman" w:cs="Times New Roman"/>
        </w:rPr>
        <w:t>”</w:t>
      </w:r>
      <w:r>
        <w:rPr>
          <w:rFonts w:ascii="Malgun Gothic" w:hAnsi="Malgun Gothic" w:eastAsia="Malgun Gothic" w:cs="Malgun Gothic"/>
        </w:rPr>
        <w:t>으로</w:t>
      </w:r>
      <w:r>
        <w:rPr>
          <w:rFonts w:ascii="Times New Roman" w:hAnsi="Times New Roman" w:eastAsia="Times New Roman" w:cs="Times New Roman"/>
        </w:rPr>
        <w:t xml:space="preserve"> </w:t>
      </w:r>
      <w:r>
        <w:rPr>
          <w:rFonts w:ascii="Malgun Gothic" w:hAnsi="Malgun Gothic" w:eastAsia="Malgun Gothic" w:cs="Malgun Gothic"/>
        </w:rPr>
        <w:t>언급된</w:t>
      </w:r>
      <w:r>
        <w:rPr>
          <w:rFonts w:ascii="Times New Roman" w:hAnsi="Times New Roman" w:eastAsia="Times New Roman" w:cs="Times New Roman"/>
        </w:rPr>
        <w:t xml:space="preserve"> </w:t>
      </w:r>
      <w:r>
        <w:rPr>
          <w:rFonts w:ascii="Malgun Gothic" w:hAnsi="Malgun Gothic" w:eastAsia="Malgun Gothic" w:cs="Malgun Gothic"/>
        </w:rPr>
        <w:t>것이</w:t>
      </w:r>
      <w:r>
        <w:rPr>
          <w:rFonts w:ascii="Times New Roman" w:hAnsi="Times New Roman" w:eastAsia="Times New Roman" w:cs="Times New Roman"/>
        </w:rPr>
        <w:t xml:space="preserve">, </w:t>
      </w:r>
      <w:r>
        <w:rPr>
          <w:rFonts w:ascii="Malgun Gothic" w:hAnsi="Malgun Gothic" w:eastAsia="Malgun Gothic" w:cs="Malgun Gothic"/>
        </w:rPr>
        <w:t>해석이</w:t>
      </w:r>
      <w:r>
        <w:rPr>
          <w:rFonts w:ascii="Times New Roman" w:hAnsi="Times New Roman" w:eastAsia="Times New Roman" w:cs="Times New Roman"/>
        </w:rPr>
        <w:t xml:space="preserve"> </w:t>
      </w:r>
      <w:r>
        <w:rPr>
          <w:rFonts w:ascii="Malgun Gothic" w:hAnsi="Malgun Gothic" w:eastAsia="Malgun Gothic" w:cs="Malgun Gothic"/>
        </w:rPr>
        <w:t>계속됨에</w:t>
      </w:r>
      <w:r>
        <w:rPr>
          <w:rFonts w:ascii="Times New Roman" w:hAnsi="Times New Roman" w:eastAsia="Times New Roman" w:cs="Times New Roman"/>
        </w:rPr>
        <w:t xml:space="preserve"> </w:t>
      </w:r>
      <w:r>
        <w:rPr>
          <w:rFonts w:ascii="Malgun Gothic" w:hAnsi="Malgun Gothic" w:eastAsia="Malgun Gothic" w:cs="Malgun Gothic"/>
        </w:rPr>
        <w:t>따라</w:t>
      </w:r>
      <w:r>
        <w:rPr>
          <w:rFonts w:ascii="Times New Roman" w:hAnsi="Times New Roman" w:eastAsia="Times New Roman" w:cs="Times New Roman"/>
        </w:rPr>
        <w:t xml:space="preserve"> “</w:t>
      </w:r>
      <w:r>
        <w:rPr>
          <w:rFonts w:ascii="Malgun Gothic" w:hAnsi="Malgun Gothic" w:eastAsia="Malgun Gothic" w:cs="Malgun Gothic"/>
        </w:rPr>
        <w:t>이긴</w:t>
      </w:r>
      <w:r>
        <w:rPr>
          <w:rFonts w:ascii="Times New Roman" w:hAnsi="Times New Roman" w:eastAsia="Times New Roman" w:cs="Times New Roman"/>
        </w:rPr>
        <w:t xml:space="preserve"> </w:t>
      </w:r>
      <w:r>
        <w:rPr>
          <w:rFonts w:ascii="Malgun Gothic" w:hAnsi="Malgun Gothic" w:eastAsia="Malgun Gothic" w:cs="Malgun Gothic"/>
        </w:rPr>
        <w:t>진흙</w:t>
      </w:r>
      <w:r>
        <w:rPr>
          <w:rFonts w:ascii="Times New Roman" w:hAnsi="Times New Roman" w:eastAsia="Times New Roman" w:cs="Times New Roman"/>
        </w:rPr>
        <w:t>”</w:t>
      </w:r>
      <w:r>
        <w:rPr>
          <w:rFonts w:ascii="Malgun Gothic" w:hAnsi="Malgun Gothic" w:eastAsia="Malgun Gothic" w:cs="Malgun Gothic"/>
        </w:rPr>
        <w:t>으로</w:t>
      </w:r>
      <w:r>
        <w:rPr>
          <w:rFonts w:ascii="Times New Roman" w:hAnsi="Times New Roman" w:eastAsia="Times New Roman" w:cs="Times New Roman"/>
        </w:rPr>
        <w:t xml:space="preserve"> </w:t>
      </w:r>
      <w:r>
        <w:rPr>
          <w:rFonts w:ascii="Malgun Gothic" w:hAnsi="Malgun Gothic" w:eastAsia="Malgun Gothic" w:cs="Malgun Gothic"/>
        </w:rPr>
        <w:t>변한다</w:t>
      </w:r>
      <w:r>
        <w:rPr>
          <w:rFonts w:ascii="Times New Roman" w:hAnsi="Times New Roman" w:eastAsia="Times New Roman" w:cs="Times New Roman"/>
        </w:rPr>
        <w:t xml:space="preserve">. </w:t>
      </w:r>
      <w:r>
        <w:rPr>
          <w:rFonts w:ascii="Malgun Gothic" w:hAnsi="Malgun Gothic" w:eastAsia="Malgun Gothic" w:cs="Malgun Gothic"/>
        </w:rPr>
        <w:t>버가모는</w:t>
      </w:r>
      <w:r>
        <w:rPr>
          <w:rFonts w:ascii="Times New Roman" w:hAnsi="Times New Roman" w:eastAsia="Times New Roman" w:cs="Times New Roman"/>
        </w:rPr>
        <w:t xml:space="preserve"> </w:t>
      </w:r>
      <w:r>
        <w:rPr>
          <w:rFonts w:ascii="Malgun Gothic" w:hAnsi="Malgun Gothic" w:eastAsia="Malgun Gothic" w:cs="Malgun Gothic"/>
        </w:rPr>
        <w:t>두아디라</w:t>
      </w:r>
      <w:r>
        <w:rPr>
          <w:rFonts w:ascii="Times New Roman" w:hAnsi="Times New Roman" w:eastAsia="Times New Roman" w:cs="Times New Roman"/>
        </w:rPr>
        <w:t xml:space="preserve">, </w:t>
      </w:r>
      <w:r>
        <w:rPr>
          <w:rFonts w:ascii="Malgun Gothic" w:hAnsi="Malgun Gothic" w:eastAsia="Malgun Gothic" w:cs="Malgun Gothic"/>
        </w:rPr>
        <w:t>곧</w:t>
      </w:r>
      <w:r>
        <w:rPr>
          <w:rFonts w:ascii="Times New Roman" w:hAnsi="Times New Roman" w:eastAsia="Times New Roman" w:cs="Times New Roman"/>
        </w:rPr>
        <w:t xml:space="preserve"> </w:t>
      </w:r>
      <w:r>
        <w:rPr>
          <w:rFonts w:ascii="Malgun Gothic" w:hAnsi="Malgun Gothic" w:eastAsia="Malgun Gothic" w:cs="Malgun Gothic"/>
        </w:rPr>
        <w:t>교황권적</w:t>
      </w:r>
      <w:r>
        <w:rPr>
          <w:rFonts w:ascii="Times New Roman" w:hAnsi="Times New Roman" w:eastAsia="Times New Roman" w:cs="Times New Roman"/>
        </w:rPr>
        <w:t xml:space="preserve"> </w:t>
      </w:r>
      <w:r>
        <w:rPr>
          <w:rFonts w:ascii="Malgun Gothic" w:hAnsi="Malgun Gothic" w:eastAsia="Malgun Gothic" w:cs="Malgun Gothic"/>
        </w:rPr>
        <w:t>로마를</w:t>
      </w:r>
      <w:r>
        <w:rPr>
          <w:rFonts w:ascii="Times New Roman" w:hAnsi="Times New Roman" w:eastAsia="Times New Roman" w:cs="Times New Roman"/>
        </w:rPr>
        <w:t xml:space="preserve"> </w:t>
      </w:r>
      <w:r>
        <w:rPr>
          <w:rFonts w:ascii="Malgun Gothic" w:hAnsi="Malgun Gothic" w:eastAsia="Malgun Gothic" w:cs="Malgun Gothic"/>
        </w:rPr>
        <w:t>위한</w:t>
      </w:r>
      <w:r>
        <w:rPr>
          <w:rFonts w:ascii="Times New Roman" w:hAnsi="Times New Roman" w:eastAsia="Times New Roman" w:cs="Times New Roman"/>
        </w:rPr>
        <w:t xml:space="preserve"> </w:t>
      </w:r>
      <w:r>
        <w:rPr>
          <w:rFonts w:ascii="Malgun Gothic" w:hAnsi="Malgun Gothic" w:eastAsia="Malgun Gothic" w:cs="Malgun Gothic"/>
        </w:rPr>
        <w:t>길을</w:t>
      </w:r>
      <w:r>
        <w:rPr>
          <w:rFonts w:ascii="Times New Roman" w:hAnsi="Times New Roman" w:eastAsia="Times New Roman" w:cs="Times New Roman"/>
        </w:rPr>
        <w:t xml:space="preserve"> </w:t>
      </w:r>
      <w:r>
        <w:rPr>
          <w:rFonts w:ascii="Malgun Gothic" w:hAnsi="Malgun Gothic" w:eastAsia="Malgun Gothic" w:cs="Malgun Gothic"/>
        </w:rPr>
        <w:t>예비하기</w:t>
      </w:r>
      <w:r>
        <w:rPr>
          <w:rFonts w:ascii="Times New Roman" w:hAnsi="Times New Roman" w:eastAsia="Times New Roman" w:cs="Times New Roman"/>
        </w:rPr>
        <w:t xml:space="preserve"> </w:t>
      </w:r>
      <w:r>
        <w:rPr>
          <w:rFonts w:ascii="Malgun Gothic" w:hAnsi="Malgun Gothic" w:eastAsia="Malgun Gothic" w:cs="Malgun Gothic"/>
        </w:rPr>
        <w:t>위하여</w:t>
      </w:r>
      <w:r>
        <w:rPr>
          <w:rFonts w:ascii="Times New Roman" w:hAnsi="Times New Roman" w:eastAsia="Times New Roman" w:cs="Times New Roman"/>
        </w:rPr>
        <w:t xml:space="preserve"> </w:t>
      </w:r>
      <w:r>
        <w:rPr>
          <w:rFonts w:ascii="Malgun Gothic" w:hAnsi="Malgun Gothic" w:eastAsia="Malgun Gothic" w:cs="Malgun Gothic"/>
        </w:rPr>
        <w:t>그</w:t>
      </w:r>
      <w:r>
        <w:rPr>
          <w:rFonts w:ascii="Times New Roman" w:hAnsi="Times New Roman" w:eastAsia="Times New Roman" w:cs="Times New Roman"/>
        </w:rPr>
        <w:t xml:space="preserve"> </w:t>
      </w:r>
      <w:r>
        <w:rPr>
          <w:rFonts w:ascii="Malgun Gothic" w:hAnsi="Malgun Gothic" w:eastAsia="Malgun Gothic" w:cs="Malgun Gothic"/>
        </w:rPr>
        <w:t>변화가</w:t>
      </w:r>
      <w:r>
        <w:rPr>
          <w:rFonts w:ascii="Times New Roman" w:hAnsi="Times New Roman" w:eastAsia="Times New Roman" w:cs="Times New Roman"/>
        </w:rPr>
        <w:t xml:space="preserve"> </w:t>
      </w:r>
      <w:r>
        <w:rPr>
          <w:rFonts w:ascii="Malgun Gothic" w:hAnsi="Malgun Gothic" w:eastAsia="Malgun Gothic" w:cs="Malgun Gothic"/>
        </w:rPr>
        <w:t>이루어진</w:t>
      </w:r>
      <w:r>
        <w:rPr>
          <w:rFonts w:ascii="Times New Roman" w:hAnsi="Times New Roman" w:eastAsia="Times New Roman" w:cs="Times New Roman"/>
        </w:rPr>
        <w:t xml:space="preserve"> </w:t>
      </w:r>
      <w:r>
        <w:rPr>
          <w:rFonts w:ascii="Malgun Gothic" w:hAnsi="Malgun Gothic" w:eastAsia="Malgun Gothic" w:cs="Malgun Gothic"/>
        </w:rPr>
        <w:t>곳이다</w:t>
      </w:r>
      <w:r>
        <w:rPr>
          <w:rFonts w:ascii="Times New Roman" w:hAnsi="Times New Roman" w:eastAsia="Times New Roman" w:cs="Times New Roman"/>
        </w:rPr>
        <w:t>. “</w:t>
      </w:r>
      <w:r>
        <w:rPr>
          <w:rFonts w:ascii="Malgun Gothic" w:hAnsi="Malgun Gothic" w:eastAsia="Malgun Gothic" w:cs="Malgun Gothic"/>
        </w:rPr>
        <w:t>진흙</w:t>
      </w:r>
      <w:r>
        <w:rPr>
          <w:rFonts w:ascii="Times New Roman" w:hAnsi="Times New Roman" w:eastAsia="Times New Roman" w:cs="Times New Roman"/>
        </w:rPr>
        <w:t>”</w:t>
      </w:r>
      <w:r>
        <w:rPr>
          <w:rFonts w:ascii="Malgun Gothic" w:hAnsi="Malgun Gothic" w:eastAsia="Malgun Gothic" w:cs="Malgun Gothic"/>
        </w:rPr>
        <w:t>에서</w:t>
      </w:r>
      <w:r>
        <w:rPr>
          <w:rFonts w:ascii="Times New Roman" w:hAnsi="Times New Roman" w:eastAsia="Times New Roman" w:cs="Times New Roman"/>
        </w:rPr>
        <w:t xml:space="preserve"> “</w:t>
      </w:r>
      <w:r>
        <w:rPr>
          <w:rFonts w:ascii="Malgun Gothic" w:hAnsi="Malgun Gothic" w:eastAsia="Malgun Gothic" w:cs="Malgun Gothic"/>
        </w:rPr>
        <w:t>이긴</w:t>
      </w:r>
      <w:r>
        <w:rPr>
          <w:rFonts w:ascii="Times New Roman" w:hAnsi="Times New Roman" w:eastAsia="Times New Roman" w:cs="Times New Roman"/>
        </w:rPr>
        <w:t xml:space="preserve"> </w:t>
      </w:r>
      <w:r>
        <w:rPr>
          <w:rFonts w:ascii="Malgun Gothic" w:hAnsi="Malgun Gothic" w:eastAsia="Malgun Gothic" w:cs="Malgun Gothic"/>
        </w:rPr>
        <w:t>진흙</w:t>
      </w:r>
      <w:r>
        <w:rPr>
          <w:rFonts w:ascii="Times New Roman" w:hAnsi="Times New Roman" w:eastAsia="Times New Roman" w:cs="Times New Roman"/>
        </w:rPr>
        <w:t>”</w:t>
      </w:r>
      <w:r>
        <w:rPr>
          <w:rFonts w:ascii="Malgun Gothic" w:hAnsi="Malgun Gothic" w:eastAsia="Malgun Gothic" w:cs="Malgun Gothic"/>
        </w:rPr>
        <w:t>으로의</w:t>
      </w:r>
      <w:r>
        <w:rPr>
          <w:rFonts w:ascii="Times New Roman" w:hAnsi="Times New Roman" w:eastAsia="Times New Roman" w:cs="Times New Roman"/>
        </w:rPr>
        <w:t xml:space="preserve"> </w:t>
      </w:r>
      <w:r>
        <w:rPr>
          <w:rFonts w:ascii="Malgun Gothic" w:hAnsi="Malgun Gothic" w:eastAsia="Malgun Gothic" w:cs="Malgun Gothic"/>
        </w:rPr>
        <w:t>변화는</w:t>
      </w:r>
      <w:r>
        <w:rPr>
          <w:rFonts w:ascii="Times New Roman" w:hAnsi="Times New Roman" w:eastAsia="Times New Roman" w:cs="Times New Roman"/>
        </w:rPr>
        <w:t xml:space="preserve"> </w:t>
      </w:r>
      <w:r>
        <w:rPr>
          <w:rFonts w:ascii="Malgun Gothic" w:hAnsi="Malgun Gothic" w:eastAsia="Malgun Gothic" w:cs="Malgun Gothic"/>
        </w:rPr>
        <w:t>두아디라를</w:t>
      </w:r>
      <w:r>
        <w:rPr>
          <w:rFonts w:ascii="Times New Roman" w:hAnsi="Times New Roman" w:eastAsia="Times New Roman" w:cs="Times New Roman"/>
        </w:rPr>
        <w:t xml:space="preserve"> </w:t>
      </w:r>
      <w:r>
        <w:rPr>
          <w:rFonts w:ascii="Malgun Gothic" w:hAnsi="Malgun Gothic" w:eastAsia="Malgun Gothic" w:cs="Malgun Gothic"/>
        </w:rPr>
        <w:t>위한</w:t>
      </w:r>
      <w:r>
        <w:rPr>
          <w:rFonts w:ascii="Times New Roman" w:hAnsi="Times New Roman" w:eastAsia="Times New Roman" w:cs="Times New Roman"/>
        </w:rPr>
        <w:t xml:space="preserve"> </w:t>
      </w:r>
      <w:r>
        <w:rPr>
          <w:rFonts w:ascii="Malgun Gothic" w:hAnsi="Malgun Gothic" w:eastAsia="Malgun Gothic" w:cs="Malgun Gothic"/>
        </w:rPr>
        <w:t>길을</w:t>
      </w:r>
      <w:r>
        <w:rPr>
          <w:rFonts w:ascii="Times New Roman" w:hAnsi="Times New Roman" w:eastAsia="Times New Roman" w:cs="Times New Roman"/>
        </w:rPr>
        <w:t xml:space="preserve"> </w:t>
      </w:r>
      <w:r>
        <w:rPr>
          <w:rFonts w:ascii="Malgun Gothic" w:hAnsi="Malgun Gothic" w:eastAsia="Malgun Gothic" w:cs="Malgun Gothic"/>
        </w:rPr>
        <w:t>예비하는</w:t>
      </w:r>
      <w:r>
        <w:rPr>
          <w:rFonts w:ascii="Times New Roman" w:hAnsi="Times New Roman" w:eastAsia="Times New Roman" w:cs="Times New Roman"/>
        </w:rPr>
        <w:t xml:space="preserve"> </w:t>
      </w:r>
      <w:r>
        <w:rPr>
          <w:rFonts w:ascii="Malgun Gothic" w:hAnsi="Malgun Gothic" w:eastAsia="Malgun Gothic" w:cs="Malgun Gothic"/>
        </w:rPr>
        <w:t>배도이며</w:t>
      </w:r>
      <w:r>
        <w:rPr>
          <w:rFonts w:ascii="Times New Roman" w:hAnsi="Times New Roman" w:eastAsia="Times New Roman" w:cs="Times New Roman"/>
        </w:rPr>
        <w:t xml:space="preserve">, </w:t>
      </w:r>
      <w:r>
        <w:rPr>
          <w:rFonts w:ascii="Malgun Gothic" w:hAnsi="Malgun Gothic" w:eastAsia="Malgun Gothic" w:cs="Malgun Gothic"/>
        </w:rPr>
        <w:t>바울은</w:t>
      </w:r>
      <w:r>
        <w:rPr>
          <w:rFonts w:ascii="Times New Roman" w:hAnsi="Times New Roman" w:eastAsia="Times New Roman" w:cs="Times New Roman"/>
        </w:rPr>
        <w:t xml:space="preserve"> </w:t>
      </w:r>
      <w:r>
        <w:rPr>
          <w:rFonts w:ascii="Malgun Gothic" w:hAnsi="Malgun Gothic" w:eastAsia="Malgun Gothic" w:cs="Malgun Gothic"/>
        </w:rPr>
        <w:t>데살로니가후서</w:t>
      </w:r>
      <w:r>
        <w:rPr>
          <w:rFonts w:ascii="Times New Roman" w:hAnsi="Times New Roman" w:eastAsia="Times New Roman" w:cs="Times New Roman"/>
        </w:rPr>
        <w:t xml:space="preserve"> 2</w:t>
      </w:r>
      <w:r>
        <w:rPr>
          <w:rFonts w:ascii="Malgun Gothic" w:hAnsi="Malgun Gothic" w:eastAsia="Malgun Gothic" w:cs="Malgun Gothic"/>
        </w:rPr>
        <w:t>장에서</w:t>
      </w:r>
      <w:r>
        <w:rPr>
          <w:rFonts w:ascii="Times New Roman" w:hAnsi="Times New Roman" w:eastAsia="Times New Roman" w:cs="Times New Roman"/>
        </w:rPr>
        <w:t xml:space="preserve"> </w:t>
      </w:r>
      <w:r>
        <w:rPr>
          <w:rFonts w:ascii="Malgun Gothic" w:hAnsi="Malgun Gothic" w:eastAsia="Malgun Gothic" w:cs="Malgun Gothic"/>
        </w:rPr>
        <w:t>이것을</w:t>
      </w:r>
      <w:r>
        <w:rPr>
          <w:rFonts w:ascii="Times New Roman" w:hAnsi="Times New Roman" w:eastAsia="Times New Roman" w:cs="Times New Roman"/>
        </w:rPr>
        <w:t xml:space="preserve"> “</w:t>
      </w:r>
      <w:r>
        <w:rPr>
          <w:rFonts w:ascii="Malgun Gothic" w:hAnsi="Malgun Gothic" w:eastAsia="Malgun Gothic" w:cs="Malgun Gothic"/>
        </w:rPr>
        <w:t>먼저</w:t>
      </w:r>
      <w:r>
        <w:rPr>
          <w:rFonts w:ascii="Times New Roman" w:hAnsi="Times New Roman" w:eastAsia="Times New Roman" w:cs="Times New Roman"/>
        </w:rPr>
        <w:t xml:space="preserve"> </w:t>
      </w:r>
      <w:r>
        <w:rPr>
          <w:rFonts w:ascii="Malgun Gothic" w:hAnsi="Malgun Gothic" w:eastAsia="Malgun Gothic" w:cs="Malgun Gothic"/>
        </w:rPr>
        <w:t>있는</w:t>
      </w:r>
      <w:r>
        <w:rPr>
          <w:rFonts w:ascii="Times New Roman" w:hAnsi="Times New Roman" w:eastAsia="Times New Roman" w:cs="Times New Roman"/>
        </w:rPr>
        <w:t xml:space="preserve"> </w:t>
      </w:r>
      <w:r>
        <w:rPr>
          <w:rFonts w:ascii="Malgun Gothic" w:hAnsi="Malgun Gothic" w:eastAsia="Malgun Gothic" w:cs="Malgun Gothic"/>
        </w:rPr>
        <w:t>배도</w:t>
      </w:r>
      <w:r>
        <w:rPr>
          <w:rFonts w:ascii="Times New Roman" w:hAnsi="Times New Roman" w:eastAsia="Times New Roman" w:cs="Times New Roman"/>
        </w:rPr>
        <w:t>”</w:t>
      </w:r>
      <w:r>
        <w:rPr>
          <w:rFonts w:ascii="Malgun Gothic" w:hAnsi="Malgun Gothic" w:eastAsia="Malgun Gothic" w:cs="Malgun Gothic"/>
        </w:rPr>
        <w:t>로</w:t>
      </w:r>
      <w:r>
        <w:rPr>
          <w:rFonts w:ascii="Times New Roman" w:hAnsi="Times New Roman" w:eastAsia="Times New Roman" w:cs="Times New Roman"/>
        </w:rPr>
        <w:t xml:space="preserve"> </w:t>
      </w:r>
      <w:r>
        <w:rPr>
          <w:rFonts w:ascii="Malgun Gothic" w:hAnsi="Malgun Gothic" w:eastAsia="Malgun Gothic" w:cs="Malgun Gothic"/>
        </w:rPr>
        <w:t>밝힌다</w:t>
      </w:r>
      <w:r>
        <w:rPr>
          <w:rFonts w:ascii="Times New Roman" w:hAnsi="Times New Roman" w:eastAsia="Times New Roman" w:cs="Times New Roman"/>
        </w:rPr>
        <w:t>.</w:t>
      </w:r>
    </w:p>
    <w:p>
      <w:pPr>
        <w:pStyle w:val="ArticleBody"/>
        <w:jc w:val="left"/>
      </w:pPr>
      <w:r>
        <w:rPr>
          <w:rFonts w:ascii="Times New Roman" w:hAnsi="Times New Roman" w:eastAsia="Times New Roman" w:cs="Times New Roman"/>
        </w:rPr>
        <w:t>Abakurikira inyigisho za Milleri ntibashoboraga kubona ibirenze ubwami bwa kane bw’i Roma, kandi bari biteze ko Kugaruka kwa Kabiri kwa Kristo ari ko kintu gikurikira cy’ubuhanuzi, kuko ibuye rikubita ibirenge by’icyo gishushanyo rigereranya Kugaruka kwa Kabiri. Ariko se Kristo yashinze ubwami mu 1798? Koko yaje Ahera Cyane ku wa 22 Ukwakira 1844 kugira ngo ahabwe ubwami, ariko se bwari bwarashinzwe icyo gihe?</w:t>
      </w:r>
    </w:p>
    <w:p>
      <w:pPr>
        <w:pStyle w:val="ArticleBody"/>
        <w:jc w:val="left"/>
      </w:pPr>
      <w:r>
        <w:rPr>
          <w:rFonts w:ascii="Times New Roman" w:hAnsi="Times New Roman" w:eastAsia="Times New Roman" w:cs="Times New Roman"/>
        </w:rPr>
        <w:t>Lejŵi lya makwabo ga buili gala ga mubiji jojo ni akuti Kilishitu kîvumbwile Bufumu bwende bwa myaka yonse mu 1798 ne. Jipuzhyo ja bubiji, ja kumanya kana Kilishitu wavumbwile Bufumu bwende bwa myaka yonse pa Octoba 22, 1844, jojo nalo ne.</w:t>
      </w:r>
    </w:p>
    <w:p>
      <w:pPr>
        <w:pStyle w:val="ArticleBody"/>
        <w:jc w:val="left"/>
      </w:pPr>
      <w:r>
        <w:rPr>
          <w:rFonts w:ascii="Times New Roman" w:hAnsi="Times New Roman" w:eastAsia="Times New Roman" w:cs="Times New Roman"/>
        </w:rPr>
        <w:t>Je, kulikuwako ufalme uliowekwa wakati wa Rumi ya kipagani? Nauliza hivi kwa sababu waanzilishi walielewa ufalme wa nne kuwa ni Rumi ya kipagani na ya kipapa pia, jambo linalotambulisha mwaka 1798 kuwa ndio mwisho wa ufalme wa nne, wakati ambapo Kristo angeusimamisha ufalme wa milele. Lakini kitabu cha Ufunuo kinatambulisha falme nne zinazofuata baada ya Rumi ya kipagani.</w:t>
      </w:r>
    </w:p>
    <w:p>
      <w:pPr>
        <w:pStyle w:val="ArticleBody"/>
        <w:jc w:val="left"/>
      </w:pPr>
      <w:r>
        <w:rPr>
          <w:rFonts w:ascii="Times New Roman" w:hAnsi="Times New Roman" w:eastAsia="Times New Roman" w:cs="Times New Roman"/>
        </w:rPr>
        <w:t>Danyeli kabili mbili ndimo ufalme wa nne wa chuma ukiwa unawakilisha tu Rumi ya kipagani, ambamo mapatano ya Konstantino yanawakilishwa na udongo kugeuzwa kuwa udongo wa matope, je, Kristo aliusimamisha ufalme katika historia hiyo? Jibu ni ndiyo. Msalabani, ambao ndio historia ya Pergamo, si ya Thiatira, Kristo alisimamisha ufalme Wake wa “neema.” Ufalme wa milele ulisimamishwa msalabani, na kiti cha enzi cha ufalme huo ni mfano wa kiti cha enzi kitakachosimamishwa wakati wa mvua ya masika ya mwisho. Kiti hicho cha enzi cha mvua ya mwisho kinawakilisha ufalme Wake wa “utukufu.”</w:t>
      </w:r>
    </w:p>
    <w:p>
      <w:pPr>
        <w:pStyle w:val="ArticleScripture"/>
        <w:jc w:val="left"/>
      </w:pPr>
      <w:r>
        <w:rPr>
          <w:rFonts w:ascii="Times New Roman" w:hAnsi="Times New Roman" w:eastAsia="Times New Roman" w:cs="Times New Roman"/>
        </w:rPr>
        <w:t>Akapokpo kana uyo abanyịn̄kpọ ẹtịn̄de ke ọwọt Obong oyomde ama ọfọk usụn̄ usụn̄. Mbuot oro ẹkpepde ha ama abụk: “Ini ama ọdọk, ubọk Abasi ama esịdọhọ.” Ke mmechi “ini” oro—izu iri isii ye itoolu ke Daniel 9, emi ekedịbe ndibọhọ nyin̄de akpa Messiah, “Onye Etebede Mmanụ”—Christ ama anata ete Spirit ke ini uyo John okosụkde enye baptism ke Jordan. Ndien “ubọk Abasi” oro ha ekwɔrɔde ete ama esịdọhọ, ekenịm ya ntọ ke ọnwụ Christ. Ubọk oro ikedịghe, dị ka ẹma ẹkọtde ha ete ha kwere, alaeze uwa. Nso ke idịghe alaeze emi edide iso ini n̄kpọ, emi mîkeme ndwụhọ, emi akeyetde ntọ ke ini “afo ye ọchịchị, ye ukpono ukara alaeze ke ofụri isọn̄ enyọn̄, akeyebedọhọ ndi nsọ kiet ke kiet nke Onye Kasị Elu;” alaeze ebighi ebi oro, emi ke idem ya “ofụri ọchịchị ekeserve enye ndien ekeyomde inọ enye utom.” Daniel 7:27. Dika e siworo ya ke Bible, okwu “ubọk Abasi” ẹnamde eme ka ama ma alaeze amara ye alaeze ebube. Paul ama ewut alaeze amara ke Epistle to the Hebrews. Ke akpa n̄kpọ enye okot Christ, onye nnọchianya ọmịiko, onye “ọtịbede ke mmetụ nke adịghị ike anyi,” apostle oro ọdọhọ ete: “Ntre ka anyi bia n’amuma n’iru ocheeze amara, ka anyi nata ebere, hu amara.” Hebrews 4:15, 16. Ocheeze amara anọchi anya alaeze amara; n’ihi na idị adị ocheeze ọ putara idị adị alaeze. Ke ọtụtụ ilu Ya, Christ eji okwu “alaeze eluigwe” akpọ ọrụ amara Chineke n’ime obi mmadụ.</w:t>
      </w:r>
    </w:p>
    <w:p>
      <w:pPr>
        <w:pStyle w:val="ArticleScripture"/>
        <w:jc w:val="left"/>
      </w:pPr>
      <w:r>
        <w:rPr>
          <w:rFonts w:ascii="Times New Roman" w:hAnsi="Times New Roman" w:eastAsia="Times New Roman" w:cs="Times New Roman"/>
        </w:rPr>
        <w:t>“Nhevo chigaro chovhukhosi chinomirira umambo hwovhukhosi; uye umambo uhwu hunotaurwa mumashoko oMuponesi achiti: ‘Kana Mwanakomana womunhu achinge auya mukubwinya kwake, navatumwa vatsvene vose vanaye, ipapo achagara pachigaro chokubwinya kwake; uye pamberi pake marudzi ose achaunganidzwa.’ Mateo 25:31, 32. Umambo uhwu huchiri hwenguva inouya. Hahuzogadzwi kusvikira pakuuya kwechipiri kwaKristu.”</w:t>
      </w:r>
    </w:p>
    <w:p>
      <w:pPr>
        <w:pStyle w:val="ArticleScripture"/>
        <w:jc w:val="left"/>
      </w:pPr>
      <w:r>
        <w:rPr>
          <w:rFonts w:ascii="Times New Roman" w:hAnsi="Times New Roman" w:eastAsia="Times New Roman" w:cs="Times New Roman"/>
        </w:rPr>
        <w:t>“Basureniya ya neema yalianzishwa mara tu baada ya kuanguka kwa mwanadamu, wakati mpango ulipotungwa kwa ajili ya ukombozi wa jamii yenye hatia. Wakati huo yalikuwepo katika kusudi na kwa ahadi ya Mungu; na kwa njia ya imani, wanadamu wangeweza kuwa raia wake. Hata hivyo, hayakuanzishwa kikamilifu mpaka kufa kwa Kristo. Hata baada ya kuanza utume Wake wa duniani, Mwokozi, akiwa amechoshwa na ukaidi na kutokuwa na shukrani kwa wanadamu, angeweza kurudi nyuma kutoka katika dhabihu ya Kalvari. Huko Gethsemane kikombe cha huzuni kilitetemeka mkononi Mwake. Hata wakati huo angeweza kuwa amefuta jasho la damu kutoka katika kipaji Chake na kuiacha jamii yenye hatia iangamie katika uovu wake. Kama angefanya hivyo, kusingekuwa na ukombozi kwa wanadamu walioanguka. Lakini wakati Mwokozi alipotoa uhai Wake, na kwa pumzi Yake ya mwisho akalia, ‘Imekwisha,’ ndipo kutimizwa kwa mpango wa ukombozi kulithibitishwa. Ahadi ya wokovu iliyotolewa kwa wale wawili wenye dhambi katika Edeni ilithibitishwa rasmi. Basureniya ya neema, ambayo hapo awali yalikuwepo kwa ahadi ya Mungu, ndipo yakaanzishwa.” The Great Controversy, 347.</w:t>
      </w:r>
    </w:p>
    <w:p>
      <w:pPr>
        <w:pStyle w:val="ArticleBody"/>
        <w:jc w:val="left"/>
      </w:pPr>
      <w:r>
        <w:rPr>
          <w:rFonts w:ascii="Times New Roman" w:hAnsi="Times New Roman" w:eastAsia="Times New Roman" w:cs="Times New Roman"/>
        </w:rPr>
        <w:t>Kliseto aponile kuhangata ufumu wa muyayaya mu mbiri ya uneneri ya Roma yachikunja, osati pa mapeto a Roma ya upapa. Komanso adzakhazikitsa ufumu wake wa ulemerero pa Kubwera Kwake Kwachiwiri, kumene kukuphatikiza mbiri ya mvula yakumapeto, pamene mphepo zinayi za Chisilamu zimasulidwa.</w:t>
      </w:r>
    </w:p>
    <w:p>
      <w:pPr>
        <w:pStyle w:val="ArticleScripture"/>
        <w:jc w:val="left"/>
      </w:pPr>
      <w:r>
        <w:rPr>
          <w:rFonts w:ascii="Times New Roman" w:hAnsi="Times New Roman" w:eastAsia="Times New Roman" w:cs="Times New Roman"/>
        </w:rPr>
        <w:t>“Mvua ya mwisho inawajia wale walio safi—ndipo wote wataipokea kama hapo awali.</w:t>
      </w:r>
    </w:p>
    <w:p>
      <w:pPr>
        <w:pStyle w:val="ArticleScripture"/>
        <w:jc w:val="left"/>
      </w:pPr>
      <w:r>
        <w:rPr>
          <w:rFonts w:ascii="Times New Roman" w:hAnsi="Times New Roman" w:eastAsia="Times New Roman" w:cs="Times New Roman"/>
        </w:rPr>
        <w:t>“Abamalayika abana bwe balikulekula, Kristo alisimikila obwakabaka Bwakwe. Tewali n’omu afuna enkuba ey’oluvannyuma okuggyako abo abakola byonna bye basobola. Kristo yandituyambye. Bonna bayinza okuwangula olw’ekisa kya Katonda, okuyita mu musaayi gwa Yesu. Eggulu lyonna lirina obwagazi mu mulimu guno. Abamalayika balina obwagazi.” Spalding and Magan, 3.</w:t>
      </w:r>
    </w:p>
    <w:p>
      <w:pPr>
        <w:pStyle w:val="ArticleBody"/>
        <w:jc w:val="left"/>
      </w:pPr>
      <w:r>
        <w:rPr>
          <w:rFonts w:ascii="Times New Roman" w:hAnsi="Times New Roman" w:eastAsia="Times New Roman" w:cs="Times New Roman"/>
        </w:rPr>
        <w:t>Dema bayê çarî têne berdan, Mesîh padîşahiya xwe ava dike. Hem bara dawîn û hem jî berdana bayê çarî bûyerên pêşveçûnî temsîl dikin, û tu yek ji wan xalekek di demê de temsîl nake. Bayê çarî Îslamê temsîl dikin.</w:t>
      </w:r>
    </w:p>
    <w:p>
      <w:pPr>
        <w:pStyle w:val="ArticleScripture"/>
        <w:jc w:val="left"/>
      </w:pPr>
      <w:r>
        <w:rPr>
          <w:rFonts w:ascii="Times New Roman" w:hAnsi="Times New Roman" w:eastAsia="Times New Roman" w:cs="Times New Roman"/>
        </w:rPr>
        <w:t>“Maiqelên li çar bayanan digirin, ku wek hespêke hêrsdar têne temsîl kirin; hewl dide xwe azad bike û bi lez li ser rûyê tevahiya erdê biherike, û di rêya xwe de wêrankirin û mirinê bîne.”</w:t>
      </w:r>
    </w:p>
    <w:p>
      <w:pPr>
        <w:pStyle w:val="ArticleScripture"/>
        <w:jc w:val="left"/>
      </w:pPr>
      <w:r>
        <w:rPr>
          <w:rFonts w:ascii="Times New Roman" w:hAnsi="Times New Roman" w:eastAsia="Times New Roman" w:cs="Times New Roman"/>
        </w:rPr>
        <w:t>«</w:t>
      </w:r>
      <w:r>
        <w:rPr>
          <w:rFonts w:ascii="Myanmar Text" w:hAnsi="Myanmar Text" w:eastAsia="Myanmar Text" w:cs="Myanmar Text"/>
        </w:rPr>
        <w:t>လောကနိစ္စအဆုံးမဲ့တည်နေရာ၏</w:t>
      </w:r>
      <w:r>
        <w:rPr>
          <w:rFonts w:ascii="Times New Roman" w:hAnsi="Times New Roman" w:eastAsia="Times New Roman" w:cs="Times New Roman"/>
        </w:rPr>
        <w:t xml:space="preserve"> </w:t>
      </w:r>
      <w:r>
        <w:rPr>
          <w:rFonts w:ascii="Myanmar Text" w:hAnsi="Myanmar Text" w:eastAsia="Myanmar Text" w:cs="Myanmar Text"/>
        </w:rPr>
        <w:t>အလွန်နီးကပ်သော</w:t>
      </w:r>
      <w:r>
        <w:rPr>
          <w:rFonts w:ascii="Times New Roman" w:hAnsi="Times New Roman" w:eastAsia="Times New Roman" w:cs="Times New Roman"/>
        </w:rPr>
        <w:t xml:space="preserve"> </w:t>
      </w:r>
      <w:r>
        <w:rPr>
          <w:rFonts w:ascii="Myanmar Text" w:hAnsi="Myanmar Text" w:eastAsia="Myanmar Text" w:cs="Myanmar Text"/>
        </w:rPr>
        <w:t>အစွန်းတိုင်ပေါ်၌ပင်</w:t>
      </w:r>
      <w:r>
        <w:rPr>
          <w:rFonts w:ascii="Times New Roman" w:hAnsi="Times New Roman" w:eastAsia="Times New Roman" w:cs="Times New Roman"/>
        </w:rPr>
        <w:t xml:space="preserve"> </w:t>
      </w:r>
      <w:r>
        <w:rPr>
          <w:rFonts w:ascii="Myanmar Text" w:hAnsi="Myanmar Text" w:eastAsia="Myanmar Text" w:cs="Myanmar Text"/>
        </w:rPr>
        <w:t>ကျွန်ုပ်တို့</w:t>
      </w:r>
      <w:r>
        <w:rPr>
          <w:rFonts w:ascii="Times New Roman" w:hAnsi="Times New Roman" w:eastAsia="Times New Roman" w:cs="Times New Roman"/>
        </w:rPr>
        <w:t xml:space="preserve"> </w:t>
      </w:r>
      <w:r>
        <w:rPr>
          <w:rFonts w:ascii="Myanmar Text" w:hAnsi="Myanmar Text" w:eastAsia="Myanmar Text" w:cs="Myanmar Text"/>
        </w:rPr>
        <w:t>အိပ်စက်နေရမည်လော။</w:t>
      </w:r>
      <w:r>
        <w:rPr>
          <w:rFonts w:ascii="Times New Roman" w:hAnsi="Times New Roman" w:eastAsia="Times New Roman" w:cs="Times New Roman"/>
        </w:rPr>
        <w:t xml:space="preserve"> </w:t>
      </w:r>
      <w:r>
        <w:rPr>
          <w:rFonts w:ascii="Myanmar Text" w:hAnsi="Myanmar Text" w:eastAsia="Myanmar Text" w:cs="Myanmar Text"/>
        </w:rPr>
        <w:t>ကျွန်ုပ်တို့သည်</w:t>
      </w:r>
      <w:r>
        <w:rPr>
          <w:rFonts w:ascii="Times New Roman" w:hAnsi="Times New Roman" w:eastAsia="Times New Roman" w:cs="Times New Roman"/>
        </w:rPr>
        <w:t xml:space="preserve"> </w:t>
      </w:r>
      <w:r>
        <w:rPr>
          <w:rFonts w:ascii="Myanmar Text" w:hAnsi="Myanmar Text" w:eastAsia="Myanmar Text" w:cs="Myanmar Text"/>
        </w:rPr>
        <w:t>မှိန်ဖျော့၍</w:t>
      </w:r>
      <w:r>
        <w:rPr>
          <w:rFonts w:ascii="Times New Roman" w:hAnsi="Times New Roman" w:eastAsia="Times New Roman" w:cs="Times New Roman"/>
        </w:rPr>
        <w:t xml:space="preserve"> </w:t>
      </w:r>
      <w:r>
        <w:rPr>
          <w:rFonts w:ascii="Myanmar Text" w:hAnsi="Myanmar Text" w:eastAsia="Myanmar Text" w:cs="Myanmar Text"/>
        </w:rPr>
        <w:t>အေးစက်ကာ</w:t>
      </w:r>
      <w:r>
        <w:rPr>
          <w:rFonts w:ascii="Times New Roman" w:hAnsi="Times New Roman" w:eastAsia="Times New Roman" w:cs="Times New Roman"/>
        </w:rPr>
        <w:t xml:space="preserve"> </w:t>
      </w:r>
      <w:r>
        <w:rPr>
          <w:rFonts w:ascii="Myanmar Text" w:hAnsi="Myanmar Text" w:eastAsia="Myanmar Text" w:cs="Myanmar Text"/>
        </w:rPr>
        <w:t>သေကဲ့သို့</w:t>
      </w:r>
      <w:r>
        <w:rPr>
          <w:rFonts w:ascii="Times New Roman" w:hAnsi="Times New Roman" w:eastAsia="Times New Roman" w:cs="Times New Roman"/>
        </w:rPr>
        <w:t xml:space="preserve"> </w:t>
      </w:r>
      <w:r>
        <w:rPr>
          <w:rFonts w:ascii="Myanmar Text" w:hAnsi="Myanmar Text" w:eastAsia="Myanmar Text" w:cs="Myanmar Text"/>
        </w:rPr>
        <w:t>ဖြစ်နေရမည်လော။</w:t>
      </w:r>
      <w:r>
        <w:rPr>
          <w:rFonts w:ascii="Times New Roman" w:hAnsi="Times New Roman" w:eastAsia="Times New Roman" w:cs="Times New Roman"/>
        </w:rPr>
        <w:t xml:space="preserve"> </w:t>
      </w:r>
      <w:r>
        <w:rPr>
          <w:rFonts w:ascii="Myanmar Text" w:hAnsi="Myanmar Text" w:eastAsia="Myanmar Text" w:cs="Myanmar Text"/>
        </w:rPr>
        <w:t>အို၊</w:t>
      </w:r>
      <w:r>
        <w:rPr>
          <w:rFonts w:ascii="Times New Roman" w:hAnsi="Times New Roman" w:eastAsia="Times New Roman" w:cs="Times New Roman"/>
        </w:rPr>
        <w:t xml:space="preserve"> </w:t>
      </w:r>
      <w:r>
        <w:rPr>
          <w:rFonts w:ascii="Myanmar Text" w:hAnsi="Myanmar Text" w:eastAsia="Myanmar Text" w:cs="Myanmar Text"/>
        </w:rPr>
        <w:t>ဘုရားသခင်၏</w:t>
      </w:r>
      <w:r>
        <w:rPr>
          <w:rFonts w:ascii="Times New Roman" w:hAnsi="Times New Roman" w:eastAsia="Times New Roman" w:cs="Times New Roman"/>
        </w:rPr>
        <w:t xml:space="preserve"> </w:t>
      </w:r>
      <w:r>
        <w:rPr>
          <w:rFonts w:ascii="Myanmar Text" w:hAnsi="Myanmar Text" w:eastAsia="Myanmar Text" w:cs="Myanmar Text"/>
        </w:rPr>
        <w:t>ဝိညာဉ်တော်နှင့်</w:t>
      </w:r>
      <w:r>
        <w:rPr>
          <w:rFonts w:ascii="Times New Roman" w:hAnsi="Times New Roman" w:eastAsia="Times New Roman" w:cs="Times New Roman"/>
        </w:rPr>
        <w:t xml:space="preserve"> </w:t>
      </w:r>
      <w:r>
        <w:rPr>
          <w:rFonts w:ascii="Myanmar Text" w:hAnsi="Myanmar Text" w:eastAsia="Myanmar Text" w:cs="Myanmar Text"/>
        </w:rPr>
        <w:t>အသက်ရှုခြင်းတော်ကို</w:t>
      </w:r>
      <w:r>
        <w:rPr>
          <w:rFonts w:ascii="Times New Roman" w:hAnsi="Times New Roman" w:eastAsia="Times New Roman" w:cs="Times New Roman"/>
        </w:rPr>
        <w:t xml:space="preserve"> </w:t>
      </w:r>
      <w:r>
        <w:rPr>
          <w:rFonts w:ascii="Myanmar Text" w:hAnsi="Myanmar Text" w:eastAsia="Myanmar Text" w:cs="Myanmar Text"/>
        </w:rPr>
        <w:t>ကိုယ်တော်၏</w:t>
      </w:r>
      <w:r>
        <w:rPr>
          <w:rFonts w:ascii="Times New Roman" w:hAnsi="Times New Roman" w:eastAsia="Times New Roman" w:cs="Times New Roman"/>
        </w:rPr>
        <w:t xml:space="preserve"> </w:t>
      </w:r>
      <w:r>
        <w:rPr>
          <w:rFonts w:ascii="Myanmar Text" w:hAnsi="Myanmar Text" w:eastAsia="Myanmar Text" w:cs="Myanmar Text"/>
        </w:rPr>
        <w:t>လူမျိုးအပေါ်သို့</w:t>
      </w:r>
      <w:r>
        <w:rPr>
          <w:rFonts w:ascii="Times New Roman" w:hAnsi="Times New Roman" w:eastAsia="Times New Roman" w:cs="Times New Roman"/>
        </w:rPr>
        <w:t xml:space="preserve"> </w:t>
      </w:r>
      <w:r>
        <w:rPr>
          <w:rFonts w:ascii="Myanmar Text" w:hAnsi="Myanmar Text" w:eastAsia="Myanmar Text" w:cs="Myanmar Text"/>
        </w:rPr>
        <w:t>မှုတ်သွင်းတော်မူသဖြင့်</w:t>
      </w:r>
      <w:r>
        <w:rPr>
          <w:rFonts w:ascii="Times New Roman" w:hAnsi="Times New Roman" w:eastAsia="Times New Roman" w:cs="Times New Roman"/>
        </w:rPr>
        <w:t xml:space="preserve"> </w:t>
      </w:r>
      <w:r>
        <w:rPr>
          <w:rFonts w:ascii="Myanmar Text" w:hAnsi="Myanmar Text" w:eastAsia="Myanmar Text" w:cs="Myanmar Text"/>
        </w:rPr>
        <w:t>သူတို့သည်</w:t>
      </w:r>
      <w:r>
        <w:rPr>
          <w:rFonts w:ascii="Times New Roman" w:hAnsi="Times New Roman" w:eastAsia="Times New Roman" w:cs="Times New Roman"/>
        </w:rPr>
        <w:t xml:space="preserve"> </w:t>
      </w:r>
      <w:r>
        <w:rPr>
          <w:rFonts w:ascii="Myanmar Text" w:hAnsi="Myanmar Text" w:eastAsia="Myanmar Text" w:cs="Myanmar Text"/>
        </w:rPr>
        <w:t>မိမိတို့၏</w:t>
      </w:r>
      <w:r>
        <w:rPr>
          <w:rFonts w:ascii="Times New Roman" w:hAnsi="Times New Roman" w:eastAsia="Times New Roman" w:cs="Times New Roman"/>
        </w:rPr>
        <w:t xml:space="preserve"> </w:t>
      </w:r>
      <w:r>
        <w:rPr>
          <w:rFonts w:ascii="Myanmar Text" w:hAnsi="Myanmar Text" w:eastAsia="Myanmar Text" w:cs="Myanmar Text"/>
        </w:rPr>
        <w:t>ခြေထောက်ပေါ်၌</w:t>
      </w:r>
      <w:r>
        <w:rPr>
          <w:rFonts w:ascii="Times New Roman" w:hAnsi="Times New Roman" w:eastAsia="Times New Roman" w:cs="Times New Roman"/>
        </w:rPr>
        <w:t xml:space="preserve"> </w:t>
      </w:r>
      <w:r>
        <w:rPr>
          <w:rFonts w:ascii="Myanmar Text" w:hAnsi="Myanmar Text" w:eastAsia="Myanmar Text" w:cs="Myanmar Text"/>
        </w:rPr>
        <w:t>ရပ်တည်၍</w:t>
      </w:r>
      <w:r>
        <w:rPr>
          <w:rFonts w:ascii="Times New Roman" w:hAnsi="Times New Roman" w:eastAsia="Times New Roman" w:cs="Times New Roman"/>
        </w:rPr>
        <w:t xml:space="preserve"> </w:t>
      </w:r>
      <w:r>
        <w:rPr>
          <w:rFonts w:ascii="Myanmar Text" w:hAnsi="Myanmar Text" w:eastAsia="Myanmar Text" w:cs="Myanmar Text"/>
        </w:rPr>
        <w:t>အသက်ရှင်ကြစေရန်၊</w:t>
      </w:r>
      <w:r>
        <w:rPr>
          <w:rFonts w:ascii="Times New Roman" w:hAnsi="Times New Roman" w:eastAsia="Times New Roman" w:cs="Times New Roman"/>
        </w:rPr>
        <w:t xml:space="preserve"> </w:t>
      </w:r>
      <w:r>
        <w:rPr>
          <w:rFonts w:ascii="Myanmar Text" w:hAnsi="Myanmar Text" w:eastAsia="Myanmar Text" w:cs="Myanmar Text"/>
        </w:rPr>
        <w:t>ထိုသို့သောအရာကို</w:t>
      </w:r>
      <w:r>
        <w:rPr>
          <w:rFonts w:ascii="Times New Roman" w:hAnsi="Times New Roman" w:eastAsia="Times New Roman" w:cs="Times New Roman"/>
        </w:rPr>
        <w:t xml:space="preserve"> </w:t>
      </w:r>
      <w:r>
        <w:rPr>
          <w:rFonts w:ascii="Myanmar Text" w:hAnsi="Myanmar Text" w:eastAsia="Myanmar Text" w:cs="Myanmar Text"/>
        </w:rPr>
        <w:t>ကျွန်ုပ်တို့၏</w:t>
      </w:r>
      <w:r>
        <w:rPr>
          <w:rFonts w:ascii="Times New Roman" w:hAnsi="Times New Roman" w:eastAsia="Times New Roman" w:cs="Times New Roman"/>
        </w:rPr>
        <w:t xml:space="preserve"> </w:t>
      </w:r>
      <w:r>
        <w:rPr>
          <w:rFonts w:ascii="Myanmar Text" w:hAnsi="Myanmar Text" w:eastAsia="Myanmar Text" w:cs="Myanmar Text"/>
        </w:rPr>
        <w:t>အသင်းတော်များအတွင်း၌</w:t>
      </w:r>
      <w:r>
        <w:rPr>
          <w:rFonts w:ascii="Times New Roman" w:hAnsi="Times New Roman" w:eastAsia="Times New Roman" w:cs="Times New Roman"/>
        </w:rPr>
        <w:t xml:space="preserve"> </w:t>
      </w:r>
      <w:r>
        <w:rPr>
          <w:rFonts w:ascii="Myanmar Text" w:hAnsi="Myanmar Text" w:eastAsia="Myanmar Text" w:cs="Myanmar Text"/>
        </w:rPr>
        <w:t>ရှိစေခြင်းငှာ</w:t>
      </w:r>
      <w:r>
        <w:rPr>
          <w:rFonts w:ascii="Times New Roman" w:hAnsi="Times New Roman" w:eastAsia="Times New Roman" w:cs="Times New Roman"/>
        </w:rPr>
        <w:t xml:space="preserve"> </w:t>
      </w:r>
      <w:r>
        <w:rPr>
          <w:rFonts w:ascii="Myanmar Text" w:hAnsi="Myanmar Text" w:eastAsia="Myanmar Text" w:cs="Myanmar Text"/>
        </w:rPr>
        <w:t>အလိုရှိပါ၏။</w:t>
      </w:r>
      <w:r>
        <w:rPr>
          <w:rFonts w:ascii="Times New Roman" w:hAnsi="Times New Roman" w:eastAsia="Times New Roman" w:cs="Times New Roman"/>
        </w:rPr>
        <w:t xml:space="preserve"> </w:t>
      </w:r>
      <w:r>
        <w:rPr>
          <w:rFonts w:ascii="Myanmar Text" w:hAnsi="Myanmar Text" w:eastAsia="Myanmar Text" w:cs="Myanmar Text"/>
        </w:rPr>
        <w:t>လမ်းခရီးသည်</w:t>
      </w:r>
      <w:r>
        <w:rPr>
          <w:rFonts w:ascii="Times New Roman" w:hAnsi="Times New Roman" w:eastAsia="Times New Roman" w:cs="Times New Roman"/>
        </w:rPr>
        <w:t xml:space="preserve"> </w:t>
      </w:r>
      <w:r>
        <w:rPr>
          <w:rFonts w:ascii="Myanmar Text" w:hAnsi="Myanmar Text" w:eastAsia="Myanmar Text" w:cs="Myanmar Text"/>
        </w:rPr>
        <w:t>ကျဉ်းမြောင်း၍</w:t>
      </w:r>
      <w:r>
        <w:rPr>
          <w:rFonts w:ascii="Times New Roman" w:hAnsi="Times New Roman" w:eastAsia="Times New Roman" w:cs="Times New Roman"/>
        </w:rPr>
        <w:t xml:space="preserve"> </w:t>
      </w:r>
      <w:r>
        <w:rPr>
          <w:rFonts w:ascii="Myanmar Text" w:hAnsi="Myanmar Text" w:eastAsia="Myanmar Text" w:cs="Myanmar Text"/>
        </w:rPr>
        <w:t>တံခါးသည်လည်း</w:t>
      </w:r>
      <w:r>
        <w:rPr>
          <w:rFonts w:ascii="Times New Roman" w:hAnsi="Times New Roman" w:eastAsia="Times New Roman" w:cs="Times New Roman"/>
        </w:rPr>
        <w:t xml:space="preserve"> </w:t>
      </w:r>
      <w:r>
        <w:rPr>
          <w:rFonts w:ascii="Myanmar Text" w:hAnsi="Myanmar Text" w:eastAsia="Myanmar Text" w:cs="Myanmar Text"/>
        </w:rPr>
        <w:t>ကျဉ်းကြောင်းကို</w:t>
      </w:r>
      <w:r>
        <w:rPr>
          <w:rFonts w:ascii="Times New Roman" w:hAnsi="Times New Roman" w:eastAsia="Times New Roman" w:cs="Times New Roman"/>
        </w:rPr>
        <w:t xml:space="preserve"> </w:t>
      </w:r>
      <w:r>
        <w:rPr>
          <w:rFonts w:ascii="Myanmar Text" w:hAnsi="Myanmar Text" w:eastAsia="Myanmar Text" w:cs="Myanmar Text"/>
        </w:rPr>
        <w:t>ကျွန်ုပ်တို့</w:t>
      </w:r>
      <w:r>
        <w:rPr>
          <w:rFonts w:ascii="Times New Roman" w:hAnsi="Times New Roman" w:eastAsia="Times New Roman" w:cs="Times New Roman"/>
        </w:rPr>
        <w:t xml:space="preserve"> </w:t>
      </w:r>
      <w:r>
        <w:rPr>
          <w:rFonts w:ascii="Myanmar Text" w:hAnsi="Myanmar Text" w:eastAsia="Myanmar Text" w:cs="Myanmar Text"/>
        </w:rPr>
        <w:t>မြင်ရမည်။</w:t>
      </w:r>
      <w:r>
        <w:rPr>
          <w:rFonts w:ascii="Times New Roman" w:hAnsi="Times New Roman" w:eastAsia="Times New Roman" w:cs="Times New Roman"/>
        </w:rPr>
        <w:t xml:space="preserve"> </w:t>
      </w:r>
      <w:r>
        <w:rPr>
          <w:rFonts w:ascii="Myanmar Text" w:hAnsi="Myanmar Text" w:eastAsia="Myanmar Text" w:cs="Myanmar Text"/>
        </w:rPr>
        <w:t>သို့ရာတွင်</w:t>
      </w:r>
      <w:r>
        <w:rPr>
          <w:rFonts w:ascii="Times New Roman" w:hAnsi="Times New Roman" w:eastAsia="Times New Roman" w:cs="Times New Roman"/>
        </w:rPr>
        <w:t xml:space="preserve"> </w:t>
      </w:r>
      <w:r>
        <w:rPr>
          <w:rFonts w:ascii="Myanmar Text" w:hAnsi="Myanmar Text" w:eastAsia="Myanmar Text" w:cs="Myanmar Text"/>
        </w:rPr>
        <w:t>ကျဉ်းသောတံခါးကို</w:t>
      </w:r>
      <w:r>
        <w:rPr>
          <w:rFonts w:ascii="Times New Roman" w:hAnsi="Times New Roman" w:eastAsia="Times New Roman" w:cs="Times New Roman"/>
        </w:rPr>
        <w:t xml:space="preserve"> </w:t>
      </w:r>
      <w:r>
        <w:rPr>
          <w:rFonts w:ascii="Myanmar Text" w:hAnsi="Myanmar Text" w:eastAsia="Myanmar Text" w:cs="Myanmar Text"/>
        </w:rPr>
        <w:t>ဖြတ်သန်းဝင်ရောက်ကြသောအခါ၊</w:t>
      </w:r>
      <w:r>
        <w:rPr>
          <w:rFonts w:ascii="Times New Roman" w:hAnsi="Times New Roman" w:eastAsia="Times New Roman" w:cs="Times New Roman"/>
        </w:rPr>
        <w:t xml:space="preserve"> </w:t>
      </w:r>
      <w:r>
        <w:rPr>
          <w:rFonts w:ascii="Myanmar Text" w:hAnsi="Myanmar Text" w:eastAsia="Myanmar Text" w:cs="Myanmar Text"/>
        </w:rPr>
        <w:t>၎င်း၏</w:t>
      </w:r>
      <w:r>
        <w:rPr>
          <w:rFonts w:ascii="Times New Roman" w:hAnsi="Times New Roman" w:eastAsia="Times New Roman" w:cs="Times New Roman"/>
        </w:rPr>
        <w:t xml:space="preserve"> </w:t>
      </w:r>
      <w:r>
        <w:rPr>
          <w:rFonts w:ascii="Myanmar Text" w:hAnsi="Myanmar Text" w:eastAsia="Myanmar Text" w:cs="Myanmar Text"/>
        </w:rPr>
        <w:t>ကျယ်ဝန်းခြင်းသည်</w:t>
      </w:r>
      <w:r>
        <w:rPr>
          <w:rFonts w:ascii="Times New Roman" w:hAnsi="Times New Roman" w:eastAsia="Times New Roman" w:cs="Times New Roman"/>
        </w:rPr>
        <w:t xml:space="preserve"> </w:t>
      </w:r>
      <w:r>
        <w:rPr>
          <w:rFonts w:ascii="Myanmar Text" w:hAnsi="Myanmar Text" w:eastAsia="Myanmar Text" w:cs="Myanmar Text"/>
        </w:rPr>
        <w:t>အကန့်အသတ်မရှိ။</w:t>
      </w:r>
      <w:r>
        <w:rPr>
          <w:rFonts w:ascii="Times New Roman" w:hAnsi="Times New Roman" w:eastAsia="Times New Roman" w:cs="Times New Roman"/>
        </w:rPr>
        <w:t>» Manuscript Releases, volume 20, 217.</w:t>
      </w:r>
    </w:p>
    <w:p>
      <w:pPr>
        <w:pStyle w:val="ArticleBody"/>
        <w:jc w:val="left"/>
      </w:pPr>
      <w:r>
        <w:rPr>
          <w:rFonts w:ascii="Times New Roman" w:hAnsi="Times New Roman" w:eastAsia="Times New Roman" w:cs="Times New Roman"/>
        </w:rPr>
        <w:t>Malaika wanaizuia farasi mwenye ghadhabu wa Uislamu anayetafuta kujinasua, akiwa amebeba mauti na uharibifu katika njia yake, katika kipindi cha wakati ambapo Roho wa Mungu anapuliziwa juu ya watu wa Mungu. Ndipo wanasimama kwa miguu yao na kuishi. Kabla ya Roho kupuliziwa juu yao, watu wa Mungu wamekufa, kwa maana pumzi ya Roho huwafanya wasimame na kuishi. Dada White anaposema kwamba sasa tumefika katika wakati ambapo miguu ya ile sanamu iliyochanganyika na chuma na udongo wa mfinyanzi hutwakilisha muungano wa kanisa na serikali, umiminiko wa mvua ya masika ulikuwa bado katika wakati ujao.</w:t>
      </w:r>
    </w:p>
    <w:p>
      <w:pPr>
        <w:pStyle w:val="ArticleScripture"/>
        <w:jc w:val="left"/>
      </w:pPr>
      <w:r>
        <w:rPr>
          <w:rFonts w:ascii="Times New Roman" w:hAnsi="Times New Roman" w:eastAsia="Times New Roman" w:cs="Times New Roman"/>
        </w:rPr>
        <w:t>“mvula wa nyuma ni wa kunoka pa bantu ba Nzambi. Mwanjelo wa ngolo ukuluka mu zulu, mpe ntoto ya mvimba kemwangisama na nkembo na yandi.” Review and Herald, 21 Avril 1891.</w:t>
      </w:r>
    </w:p>
    <w:p>
      <w:pPr>
        <w:pStyle w:val="ArticleBody"/>
        <w:jc w:val="left"/>
      </w:pPr>
      <w:r>
        <w:rPr>
          <w:rFonts w:ascii="Times New Roman" w:hAnsi="Times New Roman" w:eastAsia="Times New Roman" w:cs="Times New Roman"/>
        </w:rPr>
        <w:t>Mafunu mawili yako mu Ufunuo kumi na nane.</w:t>
      </w:r>
    </w:p>
    <w:p>
      <w:pPr>
        <w:pStyle w:val="ArticleScripture"/>
        <w:jc w:val="left"/>
      </w:pPr>
      <w:r>
        <w:rPr>
          <w:rFonts w:ascii="Times New Roman" w:hAnsi="Times New Roman" w:eastAsia="Times New Roman" w:cs="Times New Roman"/>
        </w:rPr>
        <w:t>“Rĩrĩa Jesũ aambire huduma yake ya thiinĩ wa andũ, atheririe Hekalu kuuma mu gũthũkia kwarĩko kwa kĩmũthĩga. Na gatagatĩ ka wĩra wa mũthia wa huduma yake gũkoragwo gũtheria kwa kerĩ kwa Hekalu. O na ũguo, mũno mũno mũhianĩriro wa mũthia wa kũhe dunia ikĩrĩrĩrio, matũmĩrwo ma kerĩ ma kwĩyĩta marĩa matanite nĩmagĩrwo makanisa-inĩ.” Selected Messages, book 2, 118.</w:t>
      </w:r>
    </w:p>
    <w:p>
      <w:pPr>
        <w:pStyle w:val="ArticleBody"/>
        <w:jc w:val="left"/>
      </w:pPr>
      <w:r>
        <w:rPr>
          <w:rFonts w:ascii="Times New Roman" w:hAnsi="Times New Roman" w:eastAsia="Times New Roman" w:cs="Times New Roman"/>
        </w:rPr>
        <w:t>Izwi rya mbere ni umuhamagaro wo gukanguka ku bwoko bw’Imana, irya kabiri ni umuhamagaro wo gukanguka ku bandi bana b’Imana bakiri i Babuloni.</w:t>
      </w:r>
    </w:p>
    <w:p>
      <w:pPr>
        <w:pStyle w:val="ArticleScripture"/>
        <w:jc w:val="left"/>
      </w:pPr>
      <w:r>
        <w:rPr>
          <w:rFonts w:ascii="Times New Roman" w:hAnsi="Times New Roman" w:eastAsia="Times New Roman" w:cs="Times New Roman"/>
        </w:rPr>
        <w:t>“Li dinyayek heye ku di xerabiyê de, di xapandinê û di şaşbaweriyê de, di xweşka mirinê de ye,—razayî, razayî. Kîjanan ne ku bi êşa canê xwe têne hejandin da ku wan şiyar bikin? Kîjan deng dikare bigihîje wan? Hişa min ber bi pêşerojê ve tê birin dema ku nîşan were dayîn, ‘Va, Zavayê tê; derkevin ku pêşwaziya Wî bikin.’ Lê hin kes ê paş bixin di wergirtina rûnê de ji bo tije kirina fitîlên xwe, û pir dereng ew ê bibînin ku karakter, yê ku bi rûnê tê nîşandan, nayê veguhestin.” Bible Echo, May 4, 1896.</w:t>
      </w:r>
    </w:p>
    <w:p>
      <w:pPr>
        <w:pStyle w:val="ArticleBody"/>
        <w:jc w:val="left"/>
      </w:pPr>
      <w:r>
        <w:rPr>
          <w:rFonts w:ascii="Times New Roman" w:hAnsi="Times New Roman" w:eastAsia="Times New Roman" w:cs="Times New Roman"/>
        </w:rPr>
        <w:t>Mumavande mwebi yibuzo ibidi yavuzibwe. Banani bazwanga bulumvu bwa mu moyo bo baimushiwe? Lizwi kani lingabafikako?</w:t>
      </w:r>
    </w:p>
    <w:p>
      <w:pPr>
        <w:pStyle w:val="ArticleBody"/>
        <w:jc w:val="left"/>
      </w:pPr>
      <w:r>
        <w:rPr>
          <w:rFonts w:ascii="Times New Roman" w:hAnsi="Times New Roman" w:eastAsia="Times New Roman" w:cs="Times New Roman"/>
        </w:rPr>
        <w:t>“iraka” la kuamsha ulimwengu ni ile sauti ya pili ya Ufunuo kumi na nane inayoliita kundi jingine la Mungu litoke Babeli. Watu wa Mungu pamoja na ulimwengu wanahitaji kuamshwa na Kilio cha Usiku wa Manane, ambacho ni ishara nyingine tu ya mvua ya masika ya mwisho.</w:t>
      </w:r>
    </w:p>
    <w:p>
      <w:pPr>
        <w:pStyle w:val="ArticleBody"/>
        <w:jc w:val="left"/>
      </w:pPr>
      <w:r>
        <w:rPr>
          <w:rFonts w:ascii="Times New Roman" w:hAnsi="Times New Roman" w:eastAsia="Times New Roman" w:cs="Times New Roman"/>
        </w:rPr>
        <w:t>A Millerites kukhyo yeile thum gama, apii liimi paali apii khristyo khani tsüpi shemi khruo meyi khani müthü pezü thakhrü khani, tsüla kevi pie? O, kevi.</w:t>
      </w:r>
    </w:p>
    <w:p>
      <w:pPr>
        <w:pStyle w:val="ArticleBody"/>
        <w:jc w:val="left"/>
      </w:pPr>
      <w:r>
        <w:rPr>
          <w:rFonts w:ascii="Times New Roman" w:hAnsi="Times New Roman" w:eastAsia="Times New Roman" w:cs="Times New Roman"/>
        </w:rPr>
        <w:t>A pütsü’üikii a’lapünaa “gracia” julu’u alijunaiküin aa’in jia, sümaa akaa saa’in tü pütchi nnojotka Biblia ayatünkaa apünüin mma jiakat akumajünüin. Tü akuaipaa tü alijunaiküi mmaa jia tü Roma pagana. Julu’u Daniel piama, ¿anasü naa’in tü ojutawaa ayatajatkaa süpüla ekirajüsü Thyatira anasü aashajaayaa? Eere, süka tü sukuwa’ipa tü so’u, tü asakiraakat tü wayuu Maleiwakai, o’ulaka suuulia so’u sümaa so’u aapülee. Ainshi süpüla Thyatira julu’u tü antuushi? ¿Müin süpüla nnojotsü julu’u tü antuushi? Asakiraa julu’u tü antuushi, otta Nebucodonosor ayatajaa pütchi anasü süpüla tü kasaaka jia süka tü ka’i süchiki junaain jia julu’u tü piamashi ka’i süma Daniel.</w:t>
      </w:r>
    </w:p>
    <w:p>
      <w:pPr>
        <w:pStyle w:val="ArticleScripture"/>
        <w:jc w:val="left"/>
      </w:pPr>
      <w:r>
        <w:rPr>
          <w:rFonts w:ascii="Times New Roman" w:hAnsi="Times New Roman" w:eastAsia="Times New Roman" w:cs="Times New Roman"/>
        </w:rPr>
        <w:t>پاشا قسەی کرد و وتی: ئایا ئەمە بابلی مەزن نییە کە من بە هێزی دەسەڵاتی خۆم بۆ ماڵی شانشینی دروستم کردووە، و بۆ شکۆ و ڕێزی مەزنایەتی خۆم؟ دانیال 4:30.</w:t>
      </w:r>
    </w:p>
    <w:p>
      <w:pPr>
        <w:pStyle w:val="ArticleBody"/>
        <w:jc w:val="left"/>
      </w:pPr>
      <w:r>
        <w:rPr>
          <w:rFonts w:ascii="Times New Roman" w:hAnsi="Times New Roman" w:eastAsia="Times New Roman" w:cs="Times New Roman"/>
        </w:rPr>
        <w:t>Nebukadnezzar alipokaribia tu hukumu yake ya siku elfu mbili mia tano na ishirini ya kuishi kama mnyama wa porini, alidhihirisha kiburi chake kwa kuuliza swali la kama yeye ndiye aliyeujenga ufalme ulio Babeli mkuu au la. Kahaba wa Ufunuo kumi na saba ameandikwa juu ya kipaji cha uso wake, “SIRI, BABELI MKUU, MAMA WA MAKAHABA NA MACHUKIZO YA NCHI.” Kanisa la Kirumi, kama Dada White anavyomwita, ndiye Babeli Mkuu. Kichwa cha dhahabu katika ile sanamu kinawakilisha Babeli halisi, na pia kinawakilisha Babeli ya kiroho, ufalme wa tano wa unabii wa Biblia ulio na sifa ya pekee ya kuwa mamlaka ile iliyopata jeraha la mauti. Katika Isaya ishirini na tatu mamlaka ya upapa, inayowakilishwa kama Tiro, ingesahauliwa kwa miaka sabini kama siku za mfalme mmoja. Babeli halisi, inayowakilishwa na Nebukadnezzar, nayo pia ilipata jeraha la mauti lililoponywa wakati Nebukadnezzar alipoondolewa kutoka katika ufalme wake kwa siku elfu mbili mia tano na ishirini. Babeli halisi mkuu ilikuwa mfano wa Babeli ya kiroho mkuu, na zote mbili ziliondolewa falme zao kwa muda, kisha baadaye zikarejeshwa. Kahaba wa Ufunuo kumi na saba hakuwa na kikombe cha fedha mkononi mwake, wala cha shaba au cha chuma; alikuwa na kikombe cha dhahabu.</w:t>
      </w:r>
    </w:p>
    <w:p>
      <w:pPr>
        <w:pStyle w:val="ArticleScripture"/>
        <w:jc w:val="left"/>
      </w:pPr>
      <w:r>
        <w:rPr>
          <w:rFonts w:ascii="Times New Roman" w:hAnsi="Times New Roman" w:eastAsia="Times New Roman" w:cs="Times New Roman"/>
        </w:rPr>
        <w:t>Na mwanamke huyo alikuwa amevaa rangi ya zambarau na nyekundu sana, amepambwa kwa dhahabu na mawe ya thamani na lulu, naye alikuwa na kikombe cha dhahabu mkononi mwake, kimejaa machukizo na uchafu wa uasherati wake. Ufunuo 17:4.</w:t>
      </w:r>
    </w:p>
    <w:p>
      <w:pPr>
        <w:pStyle w:val="ArticleBody"/>
        <w:jc w:val="left"/>
      </w:pPr>
      <w:r>
        <w:rPr>
          <w:rFonts w:ascii="Times New Roman" w:hAnsi="Times New Roman" w:eastAsia="Times New Roman" w:cs="Times New Roman"/>
        </w:rPr>
        <w:t>Zahabu yaliwakilisha Babeli halisi, na pia inawakilisha Babeli wa kiroho, ufalme wa tano wa unabii wa Biblia uliopata jeraha la mauti mwaka 1798, wakati ufalme wa sita wa unabii wa Biblia ulipochukua kiti cha enzi. Babeli halisi katika ile sanamu ilifuatwa na ufalme wa fedha ulioundwa na mamlaka mawili, Wamedi na Waajemi, na pembe ya Kiajemi katika Danieli nane ilijitokeza mwisho na kuwa juu zaidi. Dario, Mmedi, alikuwa pembe ya kwanza, na jemadari wake, Koreshi, alikuwa Mwaajemi ambaye hatimaye angeingia mamlakani baada ya Dario, mfalme wa Wamedi.</w:t>
      </w:r>
    </w:p>
    <w:p>
      <w:pPr>
        <w:pStyle w:val="ArticleBody"/>
        <w:jc w:val="left"/>
      </w:pPr>
      <w:r>
        <w:rPr>
          <w:rFonts w:ascii="Times New Roman" w:hAnsi="Times New Roman" w:eastAsia="Times New Roman" w:cs="Times New Roman"/>
        </w:rPr>
        <w:t>Kairo alikuwa mfano wa Kristo ambaye angeanza mchakato wa kuwaweka huru watu wa Mungu kutoka utumwani. Milki ya Wamedi na Waajemi inawakilisha ufalme wa sita wa unabii wa Biblia, ambao ni Marekani. Marekani ina pembe mbili zinazowakilisha Urepublikanismi na Uprotestanti. Dario anawakilisha pembe ya Urepublikanismi ya Marekani, na Kairo anawakilisha pembe ya Uprotestanti. Kama vile Kairo alivyoanza mchakato wa kuwaweka huru watu wa Mungu ili wajenge upya Yerusalemu na hekalu, ndivyo Marekani ilivyokuwa nchi iliyoinuliwa kuwaweka huru mateka kutoka utumwa wa Babeli wa kiroho ili kusimamisha hekalu la kiroho, ambalo Wamilleri waliweka msingi wake. Utekwa wa halisi katika Babeli uliokuwa wa miaka sabini ulikuwa mfano wa utekwa katika Babeli wa kiroho wa miaka elfu moja mia mbili sitini. Marekani ni mabega ya fedha katika sanamu ya Nebukadneza.</w:t>
      </w:r>
    </w:p>
    <w:p>
      <w:pPr>
        <w:pStyle w:val="ArticleBody"/>
        <w:jc w:val="left"/>
      </w:pPr>
      <w:r>
        <w:rPr>
          <w:rFonts w:ascii="Times New Roman" w:hAnsi="Times New Roman" w:eastAsia="Times New Roman" w:cs="Times New Roman"/>
        </w:rPr>
        <w:t>umba wa butatu wa shaba ulikuwa Ugiriki, unaowakilisha ufalme wa ulimwengu wote. Ufalme huo ni Umoja wa Mataifa, ambao katika Ufunuo kumi na saba ulikuwa ule ufalme ambao mwaka 1798 ulikuwa bado haujaja. Wafalme kumi wa Ufunuo kumi na saba wanakubali kuutoa ufalme wao kwa upapa, yaani ule ufalme wa nane, ulio wa wale saba. Wanafanya mapatano hayo kwa sababu wanalazimishwa na Marekani, na kwa sababu ulimwengu unaangamizwa na “pepo nne” za Uislamu, zinazoachiliwa katika wakati wa mvua ya masika ya mwisho, inayoanza kumiminwa kikamilifu katika sheria ya Jumapili nchini Marekani.</w:t>
      </w:r>
    </w:p>
    <w:p>
      <w:pPr>
        <w:pStyle w:val="ArticleBody"/>
        <w:jc w:val="left"/>
      </w:pPr>
      <w:r>
        <w:rPr>
          <w:rFonts w:ascii="Times New Roman" w:hAnsi="Times New Roman" w:eastAsia="Times New Roman" w:cs="Times New Roman"/>
        </w:rPr>
        <w:t>Mu Leta ya Bilumbu ya Lumingu mu États-Unis, Nzambi usimbikila Kimfumu kia Yandi kia “nkembo,” pana kena Yandi kunangula bantu ba Yandi bonso kidimbu sambu na kubingila bana bankaka ba Nzambi basika na Babiloni. Na mutindu yina, dimponda dia Protestantisme dia telama na nsuka mpi dia luta ya ntete na bumosi na mampongo zole ya Médo-Perse. Kana kaka Nations Unies ndima kupesa bopesi-nkita ya nsi-ntoto na bopapa, mpeve iya ya Islamo bikulama, mpi kimfumu kia nsi-ntoto ya mvimba kutanina na bitumba bi landaka lufwa lua dimponda dia ntete dia Grèce, dia zibukaka mpi butaka mampongo iya.</w:t>
      </w:r>
    </w:p>
    <w:p>
      <w:pPr>
        <w:pStyle w:val="ArticleBody"/>
        <w:jc w:val="left"/>
      </w:pPr>
      <w:r>
        <w:rPr>
          <w:rFonts w:ascii="Nirmala UI" w:hAnsi="Nirmala UI" w:eastAsia="Nirmala UI" w:cs="Nirmala UI"/>
        </w:rPr>
        <w:t>वेला</w:t>
      </w:r>
      <w:r>
        <w:rPr>
          <w:rFonts w:ascii="Times New Roman" w:hAnsi="Times New Roman" w:eastAsia="Times New Roman" w:cs="Times New Roman"/>
        </w:rPr>
        <w:t xml:space="preserve"> </w:t>
      </w:r>
      <w:r>
        <w:rPr>
          <w:rFonts w:ascii="Nirmala UI" w:hAnsi="Nirmala UI" w:eastAsia="Nirmala UI" w:cs="Nirmala UI"/>
        </w:rPr>
        <w:t>जेतिया</w:t>
      </w:r>
      <w:r>
        <w:rPr>
          <w:rFonts w:ascii="Times New Roman" w:hAnsi="Times New Roman" w:eastAsia="Times New Roman" w:cs="Times New Roman"/>
        </w:rPr>
        <w:t xml:space="preserve"> </w:t>
      </w:r>
      <w:r>
        <w:rPr>
          <w:rFonts w:ascii="Nirmala UI" w:hAnsi="Nirmala UI" w:eastAsia="Nirmala UI" w:cs="Nirmala UI"/>
        </w:rPr>
        <w:t>प्रतिमा</w:t>
      </w:r>
      <w:r>
        <w:rPr>
          <w:rFonts w:ascii="Times New Roman" w:hAnsi="Times New Roman" w:eastAsia="Times New Roman" w:cs="Times New Roman"/>
        </w:rPr>
        <w:t xml:space="preserve"> </w:t>
      </w:r>
      <w:r>
        <w:rPr>
          <w:rFonts w:ascii="Nirmala UI" w:hAnsi="Nirmala UI" w:eastAsia="Nirmala UI" w:cs="Nirmala UI"/>
        </w:rPr>
        <w:t>लोहार</w:t>
      </w:r>
      <w:r>
        <w:rPr>
          <w:rFonts w:ascii="Times New Roman" w:hAnsi="Times New Roman" w:eastAsia="Times New Roman" w:cs="Times New Roman"/>
        </w:rPr>
        <w:t xml:space="preserve"> </w:t>
      </w:r>
      <w:r>
        <w:rPr>
          <w:rFonts w:ascii="Nirmala UI" w:hAnsi="Nirmala UI" w:eastAsia="Nirmala UI" w:cs="Nirmala UI"/>
        </w:rPr>
        <w:t>पेर</w:t>
      </w:r>
      <w:r>
        <w:rPr>
          <w:rFonts w:ascii="Times New Roman" w:hAnsi="Times New Roman" w:eastAsia="Times New Roman" w:cs="Times New Roman"/>
        </w:rPr>
        <w:t xml:space="preserve"> (</w:t>
      </w:r>
      <w:r>
        <w:rPr>
          <w:rFonts w:ascii="Nirmala UI" w:hAnsi="Nirmala UI" w:eastAsia="Nirmala UI" w:cs="Nirmala UI"/>
        </w:rPr>
        <w:t>राजनीतिक</w:t>
      </w:r>
      <w:r>
        <w:rPr>
          <w:rFonts w:ascii="Times New Roman" w:hAnsi="Times New Roman" w:eastAsia="Times New Roman" w:cs="Times New Roman"/>
        </w:rPr>
        <w:t xml:space="preserve"> </w:t>
      </w:r>
      <w:r>
        <w:rPr>
          <w:rFonts w:ascii="Nirmala UI" w:hAnsi="Nirmala UI" w:eastAsia="Nirmala UI" w:cs="Nirmala UI"/>
        </w:rPr>
        <w:t>शासनकला</w:t>
      </w:r>
      <w:r>
        <w:rPr>
          <w:rFonts w:ascii="Times New Roman" w:hAnsi="Times New Roman" w:eastAsia="Times New Roman" w:cs="Times New Roman"/>
        </w:rPr>
        <w:t xml:space="preserve">) </w:t>
      </w:r>
      <w:r>
        <w:rPr>
          <w:rFonts w:ascii="Nirmala UI" w:hAnsi="Nirmala UI" w:eastAsia="Nirmala UI" w:cs="Nirmala UI"/>
        </w:rPr>
        <w:t>आरो</w:t>
      </w:r>
      <w:r>
        <w:rPr>
          <w:rFonts w:ascii="Times New Roman" w:hAnsi="Times New Roman" w:eastAsia="Times New Roman" w:cs="Times New Roman"/>
        </w:rPr>
        <w:t xml:space="preserve"> </w:t>
      </w:r>
      <w:r>
        <w:rPr>
          <w:rFonts w:ascii="Nirmala UI" w:hAnsi="Nirmala UI" w:eastAsia="Nirmala UI" w:cs="Nirmala UI"/>
        </w:rPr>
        <w:t>बोकाचिख्ला</w:t>
      </w:r>
      <w:r>
        <w:rPr>
          <w:rFonts w:ascii="Times New Roman" w:hAnsi="Times New Roman" w:eastAsia="Times New Roman" w:cs="Times New Roman"/>
        </w:rPr>
        <w:t xml:space="preserve"> </w:t>
      </w:r>
      <w:r>
        <w:rPr>
          <w:rFonts w:ascii="Nirmala UI" w:hAnsi="Nirmala UI" w:eastAsia="Nirmala UI" w:cs="Nirmala UI"/>
        </w:rPr>
        <w:t>माटिर</w:t>
      </w:r>
      <w:r>
        <w:rPr>
          <w:rFonts w:ascii="Times New Roman" w:hAnsi="Times New Roman" w:eastAsia="Times New Roman" w:cs="Times New Roman"/>
        </w:rPr>
        <w:t xml:space="preserve"> </w:t>
      </w:r>
      <w:r>
        <w:rPr>
          <w:rFonts w:ascii="Nirmala UI" w:hAnsi="Nirmala UI" w:eastAsia="Nirmala UI" w:cs="Nirmala UI"/>
        </w:rPr>
        <w:t>पेर</w:t>
      </w:r>
      <w:r>
        <w:rPr>
          <w:rFonts w:ascii="Times New Roman" w:hAnsi="Times New Roman" w:eastAsia="Times New Roman" w:cs="Times New Roman"/>
        </w:rPr>
        <w:t xml:space="preserve"> (</w:t>
      </w:r>
      <w:r>
        <w:rPr>
          <w:rFonts w:ascii="Nirmala UI" w:hAnsi="Nirmala UI" w:eastAsia="Nirmala UI" w:cs="Nirmala UI"/>
        </w:rPr>
        <w:t>गिर्जाघरिय</w:t>
      </w:r>
      <w:r>
        <w:rPr>
          <w:rFonts w:ascii="Times New Roman" w:hAnsi="Times New Roman" w:eastAsia="Times New Roman" w:cs="Times New Roman"/>
        </w:rPr>
        <w:t xml:space="preserve"> </w:t>
      </w:r>
      <w:r>
        <w:rPr>
          <w:rFonts w:ascii="Nirmala UI" w:hAnsi="Nirmala UI" w:eastAsia="Nirmala UI" w:cs="Nirmala UI"/>
        </w:rPr>
        <w:t>शासनकला</w:t>
      </w:r>
      <w:r>
        <w:rPr>
          <w:rFonts w:ascii="Times New Roman" w:hAnsi="Times New Roman" w:eastAsia="Times New Roman" w:cs="Times New Roman"/>
        </w:rPr>
        <w:t xml:space="preserve">) </w:t>
      </w:r>
      <w:r>
        <w:rPr>
          <w:rFonts w:ascii="Nirmala UI" w:hAnsi="Nirmala UI" w:eastAsia="Nirmala UI" w:cs="Nirmala UI"/>
        </w:rPr>
        <w:t>आरो</w:t>
      </w:r>
      <w:r>
        <w:rPr>
          <w:rFonts w:ascii="Times New Roman" w:hAnsi="Times New Roman" w:eastAsia="Times New Roman" w:cs="Times New Roman"/>
        </w:rPr>
        <w:t xml:space="preserve"> </w:t>
      </w:r>
      <w:r>
        <w:rPr>
          <w:rFonts w:ascii="Nirmala UI" w:hAnsi="Nirmala UI" w:eastAsia="Nirmala UI" w:cs="Nirmala UI"/>
        </w:rPr>
        <w:t>दहा</w:t>
      </w:r>
      <w:r>
        <w:rPr>
          <w:rFonts w:ascii="Times New Roman" w:hAnsi="Times New Roman" w:eastAsia="Times New Roman" w:cs="Times New Roman"/>
        </w:rPr>
        <w:t xml:space="preserve"> </w:t>
      </w:r>
      <w:r>
        <w:rPr>
          <w:rFonts w:ascii="Nirmala UI" w:hAnsi="Nirmala UI" w:eastAsia="Nirmala UI" w:cs="Nirmala UI"/>
        </w:rPr>
        <w:t>आंगठा</w:t>
      </w:r>
      <w:r>
        <w:rPr>
          <w:rFonts w:ascii="Times New Roman" w:hAnsi="Times New Roman" w:eastAsia="Times New Roman" w:cs="Times New Roman"/>
        </w:rPr>
        <w:t xml:space="preserve"> (</w:t>
      </w:r>
      <w:r>
        <w:rPr>
          <w:rFonts w:ascii="Nirmala UI" w:hAnsi="Nirmala UI" w:eastAsia="Nirmala UI" w:cs="Nirmala UI"/>
        </w:rPr>
        <w:t>दहा</w:t>
      </w:r>
      <w:r>
        <w:rPr>
          <w:rFonts w:ascii="Times New Roman" w:hAnsi="Times New Roman" w:eastAsia="Times New Roman" w:cs="Times New Roman"/>
        </w:rPr>
        <w:t xml:space="preserve"> </w:t>
      </w:r>
      <w:r>
        <w:rPr>
          <w:rFonts w:ascii="Nirmala UI" w:hAnsi="Nirmala UI" w:eastAsia="Nirmala UI" w:cs="Nirmala UI"/>
        </w:rPr>
        <w:t>राजा</w:t>
      </w:r>
      <w:r>
        <w:rPr>
          <w:rFonts w:ascii="Times New Roman" w:hAnsi="Times New Roman" w:eastAsia="Times New Roman" w:cs="Times New Roman"/>
        </w:rPr>
        <w:t>)-</w:t>
      </w:r>
      <w:r>
        <w:rPr>
          <w:rFonts w:ascii="Nirmala UI" w:hAnsi="Nirmala UI" w:eastAsia="Nirmala UI" w:cs="Nirmala UI"/>
        </w:rPr>
        <w:t>आव</w:t>
      </w:r>
      <w:r>
        <w:rPr>
          <w:rFonts w:ascii="Times New Roman" w:hAnsi="Times New Roman" w:eastAsia="Times New Roman" w:cs="Times New Roman"/>
        </w:rPr>
        <w:t xml:space="preserve"> </w:t>
      </w:r>
      <w:r>
        <w:rPr>
          <w:rFonts w:ascii="Nirmala UI" w:hAnsi="Nirmala UI" w:eastAsia="Nirmala UI" w:cs="Nirmala UI"/>
        </w:rPr>
        <w:t>फोजोबो</w:t>
      </w:r>
      <w:r>
        <w:rPr>
          <w:rFonts w:ascii="Times New Roman" w:hAnsi="Times New Roman" w:eastAsia="Times New Roman" w:cs="Times New Roman"/>
        </w:rPr>
        <w:t xml:space="preserve">, </w:t>
      </w:r>
      <w:r>
        <w:rPr>
          <w:rFonts w:ascii="Nirmala UI" w:hAnsi="Nirmala UI" w:eastAsia="Nirmala UI" w:cs="Nirmala UI"/>
        </w:rPr>
        <w:t>तेखाय</w:t>
      </w:r>
      <w:r>
        <w:rPr>
          <w:rFonts w:ascii="Times New Roman" w:hAnsi="Times New Roman" w:eastAsia="Times New Roman" w:cs="Times New Roman"/>
        </w:rPr>
        <w:t xml:space="preserve"> </w:t>
      </w:r>
      <w:r>
        <w:rPr>
          <w:rFonts w:ascii="Nirmala UI" w:hAnsi="Nirmala UI" w:eastAsia="Nirmala UI" w:cs="Nirmala UI"/>
        </w:rPr>
        <w:t>मोनसे</w:t>
      </w:r>
      <w:r>
        <w:rPr>
          <w:rFonts w:ascii="Times New Roman" w:hAnsi="Times New Roman" w:eastAsia="Times New Roman" w:cs="Times New Roman"/>
        </w:rPr>
        <w:t xml:space="preserve"> </w:t>
      </w:r>
      <w:r>
        <w:rPr>
          <w:rFonts w:ascii="Nirmala UI" w:hAnsi="Nirmala UI" w:eastAsia="Nirmala UI" w:cs="Nirmala UI"/>
        </w:rPr>
        <w:t>आलनि</w:t>
      </w:r>
      <w:r>
        <w:rPr>
          <w:rFonts w:ascii="Times New Roman" w:hAnsi="Times New Roman" w:eastAsia="Times New Roman" w:cs="Times New Roman"/>
        </w:rPr>
        <w:t xml:space="preserve"> </w:t>
      </w:r>
      <w:r>
        <w:rPr>
          <w:rFonts w:ascii="Nirmala UI" w:hAnsi="Nirmala UI" w:eastAsia="Nirmala UI" w:cs="Nirmala UI"/>
        </w:rPr>
        <w:t>बिबार</w:t>
      </w:r>
      <w:r>
        <w:rPr>
          <w:rFonts w:ascii="Times New Roman" w:hAnsi="Times New Roman" w:eastAsia="Times New Roman" w:cs="Times New Roman"/>
        </w:rPr>
        <w:t xml:space="preserve"> </w:t>
      </w:r>
      <w:r>
        <w:rPr>
          <w:rFonts w:ascii="Nirmala UI" w:hAnsi="Nirmala UI" w:eastAsia="Nirmala UI" w:cs="Nirmala UI"/>
        </w:rPr>
        <w:t>नंगौ</w:t>
      </w:r>
      <w:r>
        <w:rPr>
          <w:rFonts w:ascii="Times New Roman" w:hAnsi="Times New Roman" w:eastAsia="Times New Roman" w:cs="Times New Roman"/>
        </w:rPr>
        <w:t xml:space="preserve">, </w:t>
      </w:r>
      <w:r>
        <w:rPr>
          <w:rFonts w:ascii="Nirmala UI" w:hAnsi="Nirmala UI" w:eastAsia="Nirmala UI" w:cs="Nirmala UI"/>
        </w:rPr>
        <w:t>सानिना</w:t>
      </w:r>
      <w:r>
        <w:rPr>
          <w:rFonts w:ascii="Times New Roman" w:hAnsi="Times New Roman" w:eastAsia="Times New Roman" w:cs="Times New Roman"/>
        </w:rPr>
        <w:t>-</w:t>
      </w:r>
      <w:r>
        <w:rPr>
          <w:rFonts w:ascii="Nirmala UI" w:hAnsi="Nirmala UI" w:eastAsia="Nirmala UI" w:cs="Nirmala UI"/>
        </w:rPr>
        <w:t>गोजौ</w:t>
      </w:r>
      <w:r>
        <w:rPr>
          <w:rFonts w:ascii="Times New Roman" w:hAnsi="Times New Roman" w:eastAsia="Times New Roman" w:cs="Times New Roman"/>
        </w:rPr>
        <w:t xml:space="preserve"> </w:t>
      </w:r>
      <w:r>
        <w:rPr>
          <w:rFonts w:ascii="Nirmala UI" w:hAnsi="Nirmala UI" w:eastAsia="Nirmala UI" w:cs="Nirmala UI"/>
        </w:rPr>
        <w:t>नुख्रि</w:t>
      </w:r>
      <w:r>
        <w:rPr>
          <w:rFonts w:ascii="Times New Roman" w:hAnsi="Times New Roman" w:eastAsia="Times New Roman" w:cs="Times New Roman"/>
        </w:rPr>
        <w:t xml:space="preserve"> </w:t>
      </w:r>
      <w:r>
        <w:rPr>
          <w:rFonts w:ascii="Nirmala UI" w:hAnsi="Nirmala UI" w:eastAsia="Nirmala UI" w:cs="Nirmala UI"/>
        </w:rPr>
        <w:t>गैया</w:t>
      </w:r>
      <w:r>
        <w:rPr>
          <w:rFonts w:ascii="Times New Roman" w:hAnsi="Times New Roman" w:eastAsia="Times New Roman" w:cs="Times New Roman"/>
        </w:rPr>
        <w:t xml:space="preserve"> </w:t>
      </w:r>
      <w:r>
        <w:rPr>
          <w:rFonts w:ascii="Nirmala UI" w:hAnsi="Nirmala UI" w:eastAsia="Nirmala UI" w:cs="Nirmala UI"/>
        </w:rPr>
        <w:t>गोदान</w:t>
      </w:r>
      <w:r>
        <w:rPr>
          <w:rFonts w:ascii="Times New Roman" w:hAnsi="Times New Roman" w:eastAsia="Times New Roman" w:cs="Times New Roman"/>
        </w:rPr>
        <w:t>-</w:t>
      </w:r>
      <w:r>
        <w:rPr>
          <w:rFonts w:ascii="Nirmala UI" w:hAnsi="Nirmala UI" w:eastAsia="Nirmala UI" w:cs="Nirmala UI"/>
        </w:rPr>
        <w:t>खौ</w:t>
      </w:r>
      <w:r>
        <w:rPr>
          <w:rFonts w:ascii="Times New Roman" w:hAnsi="Times New Roman" w:eastAsia="Times New Roman" w:cs="Times New Roman"/>
        </w:rPr>
        <w:t xml:space="preserve"> </w:t>
      </w:r>
      <w:r>
        <w:rPr>
          <w:rFonts w:ascii="Nirmala UI" w:hAnsi="Nirmala UI" w:eastAsia="Nirmala UI" w:cs="Nirmala UI"/>
        </w:rPr>
        <w:t>प्रतिमार</w:t>
      </w:r>
      <w:r>
        <w:rPr>
          <w:rFonts w:ascii="Times New Roman" w:hAnsi="Times New Roman" w:eastAsia="Times New Roman" w:cs="Times New Roman"/>
        </w:rPr>
        <w:t xml:space="preserve"> </w:t>
      </w:r>
      <w:r>
        <w:rPr>
          <w:rFonts w:ascii="Nirmala UI" w:hAnsi="Nirmala UI" w:eastAsia="Nirmala UI" w:cs="Nirmala UI"/>
        </w:rPr>
        <w:t>पेरााव</w:t>
      </w:r>
      <w:r>
        <w:rPr>
          <w:rFonts w:ascii="Times New Roman" w:hAnsi="Times New Roman" w:eastAsia="Times New Roman" w:cs="Times New Roman"/>
        </w:rPr>
        <w:t xml:space="preserve"> </w:t>
      </w:r>
      <w:r>
        <w:rPr>
          <w:rFonts w:ascii="Nirmala UI" w:hAnsi="Nirmala UI" w:eastAsia="Nirmala UI" w:cs="Nirmala UI"/>
        </w:rPr>
        <w:t>खामानायो।</w:t>
      </w:r>
      <w:r>
        <w:rPr>
          <w:rFonts w:ascii="Times New Roman" w:hAnsi="Times New Roman" w:eastAsia="Times New Roman" w:cs="Times New Roman"/>
        </w:rPr>
        <w:t xml:space="preserve"> </w:t>
      </w:r>
      <w:r>
        <w:rPr>
          <w:rFonts w:ascii="Nirmala UI" w:hAnsi="Nirmala UI" w:eastAsia="Nirmala UI" w:cs="Nirmala UI"/>
        </w:rPr>
        <w:t>मिलाराइटस</w:t>
      </w:r>
      <w:r>
        <w:rPr>
          <w:rFonts w:ascii="Times New Roman" w:hAnsi="Times New Roman" w:eastAsia="Times New Roman" w:cs="Times New Roman"/>
        </w:rPr>
        <w:t>-</w:t>
      </w:r>
      <w:r>
        <w:rPr>
          <w:rFonts w:ascii="Nirmala UI" w:hAnsi="Nirmala UI" w:eastAsia="Nirmala UI" w:cs="Nirmala UI"/>
        </w:rPr>
        <w:t>फोर</w:t>
      </w:r>
      <w:r>
        <w:rPr>
          <w:rFonts w:ascii="Times New Roman" w:hAnsi="Times New Roman" w:eastAsia="Times New Roman" w:cs="Times New Roman"/>
        </w:rPr>
        <w:t xml:space="preserve"> </w:t>
      </w:r>
      <w:r>
        <w:rPr>
          <w:rFonts w:ascii="Nirmala UI" w:hAnsi="Nirmala UI" w:eastAsia="Nirmala UI" w:cs="Nirmala UI"/>
        </w:rPr>
        <w:t>दानियेलनि</w:t>
      </w:r>
      <w:r>
        <w:rPr>
          <w:rFonts w:ascii="Times New Roman" w:hAnsi="Times New Roman" w:eastAsia="Times New Roman" w:cs="Times New Roman"/>
        </w:rPr>
        <w:t xml:space="preserve"> </w:t>
      </w:r>
      <w:r>
        <w:rPr>
          <w:rFonts w:ascii="Nirmala UI" w:hAnsi="Nirmala UI" w:eastAsia="Nirmala UI" w:cs="Nirmala UI"/>
        </w:rPr>
        <w:t>प्रतिमार</w:t>
      </w:r>
      <w:r>
        <w:rPr>
          <w:rFonts w:ascii="Times New Roman" w:hAnsi="Times New Roman" w:eastAsia="Times New Roman" w:cs="Times New Roman"/>
        </w:rPr>
        <w:t xml:space="preserve"> </w:t>
      </w:r>
      <w:r>
        <w:rPr>
          <w:rFonts w:ascii="Nirmala UI" w:hAnsi="Nirmala UI" w:eastAsia="Nirmala UI" w:cs="Nirmala UI"/>
        </w:rPr>
        <w:t>बिषये</w:t>
      </w:r>
      <w:r>
        <w:rPr>
          <w:rFonts w:ascii="Times New Roman" w:hAnsi="Times New Roman" w:eastAsia="Times New Roman" w:cs="Times New Roman"/>
        </w:rPr>
        <w:t xml:space="preserve">, </w:t>
      </w:r>
      <w:r>
        <w:rPr>
          <w:rFonts w:ascii="Nirmala UI" w:hAnsi="Nirmala UI" w:eastAsia="Nirmala UI" w:cs="Nirmala UI"/>
        </w:rPr>
        <w:t>ओंफ्राय</w:t>
      </w:r>
      <w:r>
        <w:rPr>
          <w:rFonts w:ascii="Times New Roman" w:hAnsi="Times New Roman" w:eastAsia="Times New Roman" w:cs="Times New Roman"/>
        </w:rPr>
        <w:t xml:space="preserve"> </w:t>
      </w:r>
      <w:r>
        <w:rPr>
          <w:rFonts w:ascii="Nirmala UI" w:hAnsi="Nirmala UI" w:eastAsia="Nirmala UI" w:cs="Nirmala UI"/>
        </w:rPr>
        <w:t>जेरै</w:t>
      </w:r>
      <w:r>
        <w:rPr>
          <w:rFonts w:ascii="Times New Roman" w:hAnsi="Times New Roman" w:eastAsia="Times New Roman" w:cs="Times New Roman"/>
        </w:rPr>
        <w:t xml:space="preserve"> </w:t>
      </w:r>
      <w:r>
        <w:rPr>
          <w:rFonts w:ascii="Nirmala UI" w:hAnsi="Nirmala UI" w:eastAsia="Nirmala UI" w:cs="Nirmala UI"/>
        </w:rPr>
        <w:t>नोंथांनिफ्राय</w:t>
      </w:r>
      <w:r>
        <w:rPr>
          <w:rFonts w:ascii="Times New Roman" w:hAnsi="Times New Roman" w:eastAsia="Times New Roman" w:cs="Times New Roman"/>
        </w:rPr>
        <w:t xml:space="preserve"> </w:t>
      </w:r>
      <w:r>
        <w:rPr>
          <w:rFonts w:ascii="Nirmala UI" w:hAnsi="Nirmala UI" w:eastAsia="Nirmala UI" w:cs="Nirmala UI"/>
        </w:rPr>
        <w:t>भविष्यद्बाणीइतिहासनि</w:t>
      </w:r>
      <w:r>
        <w:rPr>
          <w:rFonts w:ascii="Times New Roman" w:hAnsi="Times New Roman" w:eastAsia="Times New Roman" w:cs="Times New Roman"/>
        </w:rPr>
        <w:t xml:space="preserve"> </w:t>
      </w:r>
      <w:r>
        <w:rPr>
          <w:rFonts w:ascii="Nirmala UI" w:hAnsi="Nirmala UI" w:eastAsia="Nirmala UI" w:cs="Nirmala UI"/>
        </w:rPr>
        <w:t>थाखोआव</w:t>
      </w:r>
      <w:r>
        <w:rPr>
          <w:rFonts w:ascii="Times New Roman" w:hAnsi="Times New Roman" w:eastAsia="Times New Roman" w:cs="Times New Roman"/>
        </w:rPr>
        <w:t xml:space="preserve"> </w:t>
      </w:r>
      <w:r>
        <w:rPr>
          <w:rFonts w:ascii="Nirmala UI" w:hAnsi="Nirmala UI" w:eastAsia="Nirmala UI" w:cs="Nirmala UI"/>
        </w:rPr>
        <w:t>थानानै</w:t>
      </w:r>
      <w:r>
        <w:rPr>
          <w:rFonts w:ascii="Times New Roman" w:hAnsi="Times New Roman" w:eastAsia="Times New Roman" w:cs="Times New Roman"/>
        </w:rPr>
        <w:t xml:space="preserve"> </w:t>
      </w:r>
      <w:r>
        <w:rPr>
          <w:rFonts w:ascii="Nirmala UI" w:hAnsi="Nirmala UI" w:eastAsia="Nirmala UI" w:cs="Nirmala UI"/>
        </w:rPr>
        <w:t>थांजानाय</w:t>
      </w:r>
      <w:r>
        <w:rPr>
          <w:rFonts w:ascii="Times New Roman" w:hAnsi="Times New Roman" w:eastAsia="Times New Roman" w:cs="Times New Roman"/>
        </w:rPr>
        <w:t xml:space="preserve"> </w:t>
      </w:r>
      <w:r>
        <w:rPr>
          <w:rFonts w:ascii="Nirmala UI" w:hAnsi="Nirmala UI" w:eastAsia="Nirmala UI" w:cs="Nirmala UI"/>
        </w:rPr>
        <w:t>जायो</w:t>
      </w:r>
      <w:r>
        <w:rPr>
          <w:rFonts w:ascii="Times New Roman" w:hAnsi="Times New Roman" w:eastAsia="Times New Roman" w:cs="Times New Roman"/>
        </w:rPr>
        <w:t xml:space="preserve">, </w:t>
      </w:r>
      <w:r>
        <w:rPr>
          <w:rFonts w:ascii="Nirmala UI" w:hAnsi="Nirmala UI" w:eastAsia="Nirmala UI" w:cs="Nirmala UI"/>
        </w:rPr>
        <w:t>ओसोनाबो</w:t>
      </w:r>
      <w:r>
        <w:rPr>
          <w:rFonts w:ascii="Times New Roman" w:hAnsi="Times New Roman" w:eastAsia="Times New Roman" w:cs="Times New Roman"/>
        </w:rPr>
        <w:t xml:space="preserve"> </w:t>
      </w:r>
      <w:r>
        <w:rPr>
          <w:rFonts w:ascii="Nirmala UI" w:hAnsi="Nirmala UI" w:eastAsia="Nirmala UI" w:cs="Nirmala UI"/>
        </w:rPr>
        <w:t>गोजौथार</w:t>
      </w:r>
      <w:r>
        <w:rPr>
          <w:rFonts w:ascii="Times New Roman" w:hAnsi="Times New Roman" w:eastAsia="Times New Roman" w:cs="Times New Roman"/>
        </w:rPr>
        <w:t xml:space="preserve"> </w:t>
      </w:r>
      <w:r>
        <w:rPr>
          <w:rFonts w:ascii="Nirmala UI" w:hAnsi="Nirmala UI" w:eastAsia="Nirmala UI" w:cs="Nirmala UI"/>
        </w:rPr>
        <w:t>नोंथांनिफ्राय</w:t>
      </w:r>
      <w:r>
        <w:rPr>
          <w:rFonts w:ascii="Times New Roman" w:hAnsi="Times New Roman" w:eastAsia="Times New Roman" w:cs="Times New Roman"/>
        </w:rPr>
        <w:t xml:space="preserve"> </w:t>
      </w:r>
      <w:r>
        <w:rPr>
          <w:rFonts w:ascii="Nirmala UI" w:hAnsi="Nirmala UI" w:eastAsia="Nirmala UI" w:cs="Nirmala UI"/>
        </w:rPr>
        <w:t>थारथारै</w:t>
      </w:r>
      <w:r>
        <w:rPr>
          <w:rFonts w:ascii="Times New Roman" w:hAnsi="Times New Roman" w:eastAsia="Times New Roman" w:cs="Times New Roman"/>
        </w:rPr>
        <w:t xml:space="preserve"> </w:t>
      </w:r>
      <w:r>
        <w:rPr>
          <w:rFonts w:ascii="Nirmala UI" w:hAnsi="Nirmala UI" w:eastAsia="Nirmala UI" w:cs="Nirmala UI"/>
        </w:rPr>
        <w:t>थांजानाय</w:t>
      </w:r>
      <w:r>
        <w:rPr>
          <w:rFonts w:ascii="Times New Roman" w:hAnsi="Times New Roman" w:eastAsia="Times New Roman" w:cs="Times New Roman"/>
        </w:rPr>
        <w:t xml:space="preserve"> </w:t>
      </w:r>
      <w:r>
        <w:rPr>
          <w:rFonts w:ascii="Nirmala UI" w:hAnsi="Nirmala UI" w:eastAsia="Nirmala UI" w:cs="Nirmala UI"/>
        </w:rPr>
        <w:t>जायो।</w:t>
      </w:r>
      <w:r>
        <w:rPr>
          <w:rFonts w:ascii="Times New Roman" w:hAnsi="Times New Roman" w:eastAsia="Times New Roman" w:cs="Times New Roman"/>
        </w:rPr>
        <w:t xml:space="preserve"> </w:t>
      </w:r>
      <w:r>
        <w:rPr>
          <w:rFonts w:ascii="Nirmala UI" w:hAnsi="Nirmala UI" w:eastAsia="Nirmala UI" w:cs="Nirmala UI"/>
        </w:rPr>
        <w:t>किन्तु</w:t>
      </w:r>
      <w:r>
        <w:rPr>
          <w:rFonts w:ascii="Times New Roman" w:hAnsi="Times New Roman" w:eastAsia="Times New Roman" w:cs="Times New Roman"/>
        </w:rPr>
        <w:t xml:space="preserve"> </w:t>
      </w:r>
      <w:r>
        <w:rPr>
          <w:rFonts w:ascii="Nirmala UI" w:hAnsi="Nirmala UI" w:eastAsia="Nirmala UI" w:cs="Nirmala UI"/>
        </w:rPr>
        <w:t>अल्फा</w:t>
      </w:r>
      <w:r>
        <w:rPr>
          <w:rFonts w:ascii="Times New Roman" w:hAnsi="Times New Roman" w:eastAsia="Times New Roman" w:cs="Times New Roman"/>
        </w:rPr>
        <w:t xml:space="preserve"> </w:t>
      </w:r>
      <w:r>
        <w:rPr>
          <w:rFonts w:ascii="Nirmala UI" w:hAnsi="Nirmala UI" w:eastAsia="Nirmala UI" w:cs="Nirmala UI"/>
        </w:rPr>
        <w:t>आरो</w:t>
      </w:r>
      <w:r>
        <w:rPr>
          <w:rFonts w:ascii="Times New Roman" w:hAnsi="Times New Roman" w:eastAsia="Times New Roman" w:cs="Times New Roman"/>
        </w:rPr>
        <w:t xml:space="preserve"> </w:t>
      </w:r>
      <w:r>
        <w:rPr>
          <w:rFonts w:ascii="Nirmala UI" w:hAnsi="Nirmala UI" w:eastAsia="Nirmala UI" w:cs="Nirmala UI"/>
        </w:rPr>
        <w:t>ओमेगा</w:t>
      </w:r>
      <w:r>
        <w:rPr>
          <w:rFonts w:ascii="Times New Roman" w:hAnsi="Times New Roman" w:eastAsia="Times New Roman" w:cs="Times New Roman"/>
        </w:rPr>
        <w:t xml:space="preserve"> </w:t>
      </w:r>
      <w:r>
        <w:rPr>
          <w:rFonts w:ascii="Nirmala UI" w:hAnsi="Nirmala UI" w:eastAsia="Nirmala UI" w:cs="Nirmala UI"/>
        </w:rPr>
        <w:t>सदाय</w:t>
      </w:r>
      <w:r>
        <w:rPr>
          <w:rFonts w:ascii="Times New Roman" w:hAnsi="Times New Roman" w:eastAsia="Times New Roman" w:cs="Times New Roman"/>
        </w:rPr>
        <w:t xml:space="preserve"> </w:t>
      </w:r>
      <w:r>
        <w:rPr>
          <w:rFonts w:ascii="Nirmala UI" w:hAnsi="Nirmala UI" w:eastAsia="Nirmala UI" w:cs="Nirmala UI"/>
        </w:rPr>
        <w:t>गोसौआव</w:t>
      </w:r>
      <w:r>
        <w:rPr>
          <w:rFonts w:ascii="Times New Roman" w:hAnsi="Times New Roman" w:eastAsia="Times New Roman" w:cs="Times New Roman"/>
        </w:rPr>
        <w:t xml:space="preserve"> </w:t>
      </w:r>
      <w:r>
        <w:rPr>
          <w:rFonts w:ascii="Nirmala UI" w:hAnsi="Nirmala UI" w:eastAsia="Nirmala UI" w:cs="Nirmala UI"/>
        </w:rPr>
        <w:t>जोबोदोंखौ</w:t>
      </w:r>
      <w:r>
        <w:rPr>
          <w:rFonts w:ascii="Times New Roman" w:hAnsi="Times New Roman" w:eastAsia="Times New Roman" w:cs="Times New Roman"/>
        </w:rPr>
        <w:t xml:space="preserve"> </w:t>
      </w:r>
      <w:r>
        <w:rPr>
          <w:rFonts w:ascii="Nirmala UI" w:hAnsi="Nirmala UI" w:eastAsia="Nirmala UI" w:cs="Nirmala UI"/>
        </w:rPr>
        <w:t>गोजौआव</w:t>
      </w:r>
      <w:r>
        <w:rPr>
          <w:rFonts w:ascii="Times New Roman" w:hAnsi="Times New Roman" w:eastAsia="Times New Roman" w:cs="Times New Roman"/>
        </w:rPr>
        <w:t xml:space="preserve"> </w:t>
      </w:r>
      <w:r>
        <w:rPr>
          <w:rFonts w:ascii="Nirmala UI" w:hAnsi="Nirmala UI" w:eastAsia="Nirmala UI" w:cs="Nirmala UI"/>
        </w:rPr>
        <w:t>खालामो</w:t>
      </w:r>
      <w:r>
        <w:rPr>
          <w:rFonts w:ascii="Times New Roman" w:hAnsi="Times New Roman" w:eastAsia="Times New Roman" w:cs="Times New Roman"/>
        </w:rPr>
        <w:t xml:space="preserve">, </w:t>
      </w:r>
      <w:r>
        <w:rPr>
          <w:rFonts w:ascii="Nirmala UI" w:hAnsi="Nirmala UI" w:eastAsia="Nirmala UI" w:cs="Nirmala UI"/>
        </w:rPr>
        <w:t>आरो</w:t>
      </w:r>
      <w:r>
        <w:rPr>
          <w:rFonts w:ascii="Times New Roman" w:hAnsi="Times New Roman" w:eastAsia="Times New Roman" w:cs="Times New Roman"/>
        </w:rPr>
        <w:t xml:space="preserve"> </w:t>
      </w:r>
      <w:r>
        <w:rPr>
          <w:rFonts w:ascii="Nirmala UI" w:hAnsi="Nirmala UI" w:eastAsia="Nirmala UI" w:cs="Nirmala UI"/>
        </w:rPr>
        <w:t>नबुकदनेस्सरनि</w:t>
      </w:r>
      <w:r>
        <w:rPr>
          <w:rFonts w:ascii="Times New Roman" w:hAnsi="Times New Roman" w:eastAsia="Times New Roman" w:cs="Times New Roman"/>
        </w:rPr>
        <w:t xml:space="preserve"> </w:t>
      </w:r>
      <w:r>
        <w:rPr>
          <w:rFonts w:ascii="Nirmala UI" w:hAnsi="Nirmala UI" w:eastAsia="Nirmala UI" w:cs="Nirmala UI"/>
        </w:rPr>
        <w:t>प्रतिमार</w:t>
      </w:r>
      <w:r>
        <w:rPr>
          <w:rFonts w:ascii="Times New Roman" w:hAnsi="Times New Roman" w:eastAsia="Times New Roman" w:cs="Times New Roman"/>
        </w:rPr>
        <w:t xml:space="preserve"> </w:t>
      </w:r>
      <w:r>
        <w:rPr>
          <w:rFonts w:ascii="Nirmala UI" w:hAnsi="Nirmala UI" w:eastAsia="Nirmala UI" w:cs="Nirmala UI"/>
        </w:rPr>
        <w:t>ब्री</w:t>
      </w:r>
      <w:r>
        <w:rPr>
          <w:rFonts w:ascii="Times New Roman" w:hAnsi="Times New Roman" w:eastAsia="Times New Roman" w:cs="Times New Roman"/>
        </w:rPr>
        <w:t xml:space="preserve"> </w:t>
      </w:r>
      <w:r>
        <w:rPr>
          <w:rFonts w:ascii="Nirmala UI" w:hAnsi="Nirmala UI" w:eastAsia="Nirmala UI" w:cs="Nirmala UI"/>
        </w:rPr>
        <w:t>राज्या</w:t>
      </w:r>
      <w:r>
        <w:rPr>
          <w:rFonts w:ascii="Times New Roman" w:hAnsi="Times New Roman" w:eastAsia="Times New Roman" w:cs="Times New Roman"/>
        </w:rPr>
        <w:t>-</w:t>
      </w:r>
      <w:r>
        <w:rPr>
          <w:rFonts w:ascii="Nirmala UI" w:hAnsi="Nirmala UI" w:eastAsia="Nirmala UI" w:cs="Nirmala UI"/>
        </w:rPr>
        <w:t>फोर</w:t>
      </w:r>
      <w:r>
        <w:rPr>
          <w:rFonts w:ascii="Times New Roman" w:hAnsi="Times New Roman" w:eastAsia="Times New Roman" w:cs="Times New Roman"/>
        </w:rPr>
        <w:t xml:space="preserve"> </w:t>
      </w:r>
      <w:r>
        <w:rPr>
          <w:rFonts w:ascii="Nirmala UI" w:hAnsi="Nirmala UI" w:eastAsia="Nirmala UI" w:cs="Nirmala UI"/>
        </w:rPr>
        <w:t>दुनियानि</w:t>
      </w:r>
      <w:r>
        <w:rPr>
          <w:rFonts w:ascii="Times New Roman" w:hAnsi="Times New Roman" w:eastAsia="Times New Roman" w:cs="Times New Roman"/>
        </w:rPr>
        <w:t xml:space="preserve"> </w:t>
      </w:r>
      <w:r>
        <w:rPr>
          <w:rFonts w:ascii="Nirmala UI" w:hAnsi="Nirmala UI" w:eastAsia="Nirmala UI" w:cs="Nirmala UI"/>
        </w:rPr>
        <w:t>जोबोदोंआव</w:t>
      </w:r>
      <w:r>
        <w:rPr>
          <w:rFonts w:ascii="Times New Roman" w:hAnsi="Times New Roman" w:eastAsia="Times New Roman" w:cs="Times New Roman"/>
        </w:rPr>
        <w:t xml:space="preserve"> </w:t>
      </w:r>
      <w:r>
        <w:rPr>
          <w:rFonts w:ascii="Nirmala UI" w:hAnsi="Nirmala UI" w:eastAsia="Nirmala UI" w:cs="Nirmala UI"/>
        </w:rPr>
        <w:t>थानाय</w:t>
      </w:r>
      <w:r>
        <w:rPr>
          <w:rFonts w:ascii="Times New Roman" w:hAnsi="Times New Roman" w:eastAsia="Times New Roman" w:cs="Times New Roman"/>
        </w:rPr>
        <w:t xml:space="preserve"> </w:t>
      </w:r>
      <w:r>
        <w:rPr>
          <w:rFonts w:ascii="Nirmala UI" w:hAnsi="Nirmala UI" w:eastAsia="Nirmala UI" w:cs="Nirmala UI"/>
        </w:rPr>
        <w:t>नोंथांनिफ्राय</w:t>
      </w:r>
      <w:r>
        <w:rPr>
          <w:rFonts w:ascii="Times New Roman" w:hAnsi="Times New Roman" w:eastAsia="Times New Roman" w:cs="Times New Roman"/>
        </w:rPr>
        <w:t xml:space="preserve"> </w:t>
      </w:r>
      <w:r>
        <w:rPr>
          <w:rFonts w:ascii="Nirmala UI" w:hAnsi="Nirmala UI" w:eastAsia="Nirmala UI" w:cs="Nirmala UI"/>
        </w:rPr>
        <w:t>आध्यात्मिक</w:t>
      </w:r>
      <w:r>
        <w:rPr>
          <w:rFonts w:ascii="Times New Roman" w:hAnsi="Times New Roman" w:eastAsia="Times New Roman" w:cs="Times New Roman"/>
        </w:rPr>
        <w:t xml:space="preserve"> </w:t>
      </w:r>
      <w:r>
        <w:rPr>
          <w:rFonts w:ascii="Nirmala UI" w:hAnsi="Nirmala UI" w:eastAsia="Nirmala UI" w:cs="Nirmala UI"/>
        </w:rPr>
        <w:t>समकक्ष</w:t>
      </w:r>
      <w:r>
        <w:rPr>
          <w:rFonts w:ascii="Times New Roman" w:hAnsi="Times New Roman" w:eastAsia="Times New Roman" w:cs="Times New Roman"/>
        </w:rPr>
        <w:t>-</w:t>
      </w:r>
      <w:r>
        <w:rPr>
          <w:rFonts w:ascii="Nirmala UI" w:hAnsi="Nirmala UI" w:eastAsia="Nirmala UI" w:cs="Nirmala UI"/>
        </w:rPr>
        <w:t>फोरखौ</w:t>
      </w:r>
      <w:r>
        <w:rPr>
          <w:rFonts w:ascii="Times New Roman" w:hAnsi="Times New Roman" w:eastAsia="Times New Roman" w:cs="Times New Roman"/>
        </w:rPr>
        <w:t xml:space="preserve"> </w:t>
      </w:r>
      <w:r>
        <w:rPr>
          <w:rFonts w:ascii="Nirmala UI" w:hAnsi="Nirmala UI" w:eastAsia="Nirmala UI" w:cs="Nirmala UI"/>
        </w:rPr>
        <w:t>आदर्शरूपे</w:t>
      </w:r>
      <w:r>
        <w:rPr>
          <w:rFonts w:ascii="Times New Roman" w:hAnsi="Times New Roman" w:eastAsia="Times New Roman" w:cs="Times New Roman"/>
        </w:rPr>
        <w:t xml:space="preserve"> </w:t>
      </w:r>
      <w:r>
        <w:rPr>
          <w:rFonts w:ascii="Nirmala UI" w:hAnsi="Nirmala UI" w:eastAsia="Nirmala UI" w:cs="Nirmala UI"/>
        </w:rPr>
        <w:t>फिथाइगोनां</w:t>
      </w:r>
      <w:r>
        <w:rPr>
          <w:rFonts w:ascii="Times New Roman" w:hAnsi="Times New Roman" w:eastAsia="Times New Roman" w:cs="Times New Roman"/>
        </w:rPr>
        <w:t xml:space="preserve"> </w:t>
      </w:r>
      <w:r>
        <w:rPr>
          <w:rFonts w:ascii="Nirmala UI" w:hAnsi="Nirmala UI" w:eastAsia="Nirmala UI" w:cs="Nirmala UI"/>
        </w:rPr>
        <w:t>ब्री</w:t>
      </w:r>
      <w:r>
        <w:rPr>
          <w:rFonts w:ascii="Times New Roman" w:hAnsi="Times New Roman" w:eastAsia="Times New Roman" w:cs="Times New Roman"/>
        </w:rPr>
        <w:t xml:space="preserve"> </w:t>
      </w:r>
      <w:r>
        <w:rPr>
          <w:rFonts w:ascii="Nirmala UI" w:hAnsi="Nirmala UI" w:eastAsia="Nirmala UI" w:cs="Nirmala UI"/>
        </w:rPr>
        <w:t>सोलोंथाइ</w:t>
      </w:r>
      <w:r>
        <w:rPr>
          <w:rFonts w:ascii="Times New Roman" w:hAnsi="Times New Roman" w:eastAsia="Times New Roman" w:cs="Times New Roman"/>
        </w:rPr>
        <w:t xml:space="preserve"> </w:t>
      </w:r>
      <w:r>
        <w:rPr>
          <w:rFonts w:ascii="Nirmala UI" w:hAnsi="Nirmala UI" w:eastAsia="Nirmala UI" w:cs="Nirmala UI"/>
        </w:rPr>
        <w:t>राज्या</w:t>
      </w:r>
      <w:r>
        <w:rPr>
          <w:rFonts w:ascii="Times New Roman" w:hAnsi="Times New Roman" w:eastAsia="Times New Roman" w:cs="Times New Roman"/>
        </w:rPr>
        <w:t>-</w:t>
      </w:r>
      <w:r>
        <w:rPr>
          <w:rFonts w:ascii="Nirmala UI" w:hAnsi="Nirmala UI" w:eastAsia="Nirmala UI" w:cs="Nirmala UI"/>
        </w:rPr>
        <w:t>फोरखौ</w:t>
      </w:r>
      <w:r>
        <w:rPr>
          <w:rFonts w:ascii="Times New Roman" w:hAnsi="Times New Roman" w:eastAsia="Times New Roman" w:cs="Times New Roman"/>
        </w:rPr>
        <w:t xml:space="preserve"> </w:t>
      </w:r>
      <w:r>
        <w:rPr>
          <w:rFonts w:ascii="Nirmala UI" w:hAnsi="Nirmala UI" w:eastAsia="Nirmala UI" w:cs="Nirmala UI"/>
        </w:rPr>
        <w:t>बुङो।</w:t>
      </w:r>
    </w:p>
    <w:p>
      <w:pPr>
        <w:pStyle w:val="ArticleBody"/>
        <w:jc w:val="left"/>
      </w:pPr>
      <w:r>
        <w:rPr>
          <w:rFonts w:ascii="Times New Roman" w:hAnsi="Times New Roman" w:eastAsia="Times New Roman" w:cs="Times New Roman"/>
        </w:rPr>
        <w:t>Kanghâan ka kasingedán ti pakasaritaan, ti Roma agparang a maikawalo ket aggapu kadagiti pito. Iti Daniel pito, ti Roma agparang a maikawalo ket aggapu kadagiti pito. Iti Daniel walo, ti Roma agparang a maikawalo ket aggapu kadagiti pito. Iti Apocalipsis sangapulo ket pito, ti Roma agparang a maikawalo ket aggapu kadagiti pito. Iti Daniel dua, nga isu ti mangibagi iti umuna a pannakaidatag dagiti pagarian iti padto ti Biblia, ti moderno a naespirituan a Roma agparang a maikawalo ket aggapu kadagiti pito. Ti umuna (Alpha) a pannakailadawan dagiti pagarian iti padto ti Biblia ket ilasinna ti maudi (Omega).</w:t>
      </w:r>
    </w:p>
    <w:p>
      <w:pPr>
        <w:pStyle w:val="ArticleScripture"/>
        <w:jc w:val="left"/>
      </w:pPr>
      <w:r>
        <w:rPr>
          <w:rFonts w:ascii="Times New Roman" w:hAnsi="Times New Roman" w:eastAsia="Times New Roman" w:cs="Times New Roman"/>
        </w:rPr>
        <w:t>“Isu twafika mu gihe umurimo wera w’Imana ugereranywa n’ibirenge by’icyo gishushanyo, aho icyuma cyavanganyijwe n’ibumba ryoroshye. Imana ifite ubwoko bwayo, ubwoko bwatoranyijwe, ubushishozi bwabwo bukwiriye kwezwa, kandi budakwiriye guhinduka ubudahwanwa no kurundanya ku rufatiro imbaho n’ibyatsi n’ibikenyeri. Ubugingo bwose bukiranukira amategeko y’Imana buzabona yuko ikimenyetso kiranga ukwizera kwacu ari Isabato y’umunsi wa karindwi. Iyo ubutegetsi bwaha Isabato icyubahiro nk’uko Imana yabitegetse, bwahagarara mu mbaraga z’Imana no mu kurengera ukwizera kwahawe abera rimwe na rizima. Ariko abanyapolitiki bazashyigikira isabato y’impimbano, kandi bazavanga ukwizera kwabo kw’idini no kwizihiza uyu mwana wa gikipapa, bawushyira hejuru y’Isabato Uwiteka yejeje kandi aha umugisha, akayitandukanya kugira ngo umuntu ayirinde yera, nk’ikimenyetso hagati Ye n’ubwoko Bwe kugeza ku bisekuru igihumbi. Uku kuvanga ubukorikori bw’idini n’ubukorikori bwa leta kugaragazwa n’icyuma n’ibumba. Ubu bumwe burimo guca intege imbaraga zose z’amatorero. Uku guha itorero ububasha bwa leta kuzazana ingaruka mbi. Abantu basigaye hafi kurenga urugero rwo kwihangana kw’Imana. Bashoye imbaraga zabo muri politiki, kandi biyunze n’ubupapa. Ariko igihe kizaza ubwo Imana izahana abatesheje agaciro amategeko Yayo, kandi umurimo wabo mubi uzabagarukaho.” The Seventh-day Adventist Bible Commentary, volume 4, 1168.</w:t>
      </w:r>
    </w:p>
    <w:p>
      <w:pPr>
        <w:pStyle w:val="ArticleBody"/>
        <w:jc w:val="left"/>
      </w:pPr>
      <w:r>
        <w:rPr>
          <w:rFonts w:ascii="Times New Roman" w:hAnsi="Times New Roman" w:eastAsia="Times New Roman" w:cs="Times New Roman"/>
        </w:rPr>
        <w:t>Alfa na Omega ameifanya sahihi uelewaji wa upainia wa Danieli mbili kuwa “mpya.”</w:t>
      </w:r>
    </w:p>
    <w:p>
      <w:pPr>
        <w:pStyle w:val="ArticleScripture"/>
        <w:jc w:val="left"/>
      </w:pPr>
      <w:r>
        <w:rPr>
          <w:rFonts w:ascii="Times New Roman" w:hAnsi="Times New Roman" w:eastAsia="Times New Roman" w:cs="Times New Roman"/>
        </w:rPr>
        <w:t>Û yê ku li ser textê rûniştibû got: “Va ye, ez hemû tiştan nû dikim.” Û wî ji min re got: “Binivîse; çimkî ev gotin rast û emîndar in.” Û wî ji min re got: “Qediya ye. Ez Alpha û Omega me, destpêk û dawî. Ez ê ji kaniya ava jiyanê bê biha bidim wî yê ku tî ye.” Vahiy 21:5, 6.</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Ihe Nke Asatọ Bụ Otu N’ime Asaa — Nọmba Nke Atọ</dc:title>
  <dc:subject>Danyeli Bibiri</dc:subject>
  <dc:creator>Jeff Pippenger</dc:creator>
  <cp:keywords/>
  <dc:description>Generated by ArticleDigger from eighth_is_of_the_seven\03_the_eighth_is_of_the_seven.json</dc:description>
  <cp:lastModifiedBy>ArticleDigger</cp:lastModifiedBy>
  <cp:revision>1</cp:revision>
  <dcterms:created xsi:type="dcterms:W3CDTF">2000-01-01T00:00:00Z</dcterms:created>
  <dcterms:modified xsi:type="dcterms:W3CDTF">2000-01-01T00:00:00Z</dcterms:modified>
  <cp:category>eighth_is_of_the_seven</cp:category>
  <cp:lastPrinted>2000-01-01T00:00:00Z</cp:lastPrinted>
</cp:coreProperties>
</file>